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EC0ED" w14:textId="25A2EDAB" w:rsidR="004D6445" w:rsidRPr="003B0A2A" w:rsidRDefault="004D6445" w:rsidP="004D6445">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7</w:t>
      </w:r>
      <w:r w:rsidR="000249DC">
        <w:rPr>
          <w:rFonts w:ascii="Arial" w:eastAsia="MS Mincho" w:hAnsi="Arial" w:cs="Arial"/>
          <w:b/>
          <w:bCs/>
          <w:sz w:val="28"/>
          <w:lang w:eastAsia="ja-JP"/>
        </w:rPr>
        <w:t>bis</w:t>
      </w:r>
      <w:r>
        <w:rPr>
          <w:rFonts w:ascii="Arial" w:eastAsia="MS Mincho" w:hAnsi="Arial" w:cs="Arial"/>
          <w:b/>
          <w:bCs/>
          <w:sz w:val="28"/>
          <w:lang w:eastAsia="ja-JP"/>
        </w:rPr>
        <w:t xml:space="preserve">-e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E05D95">
        <w:rPr>
          <w:rFonts w:ascii="Arial" w:eastAsia="MS Mincho" w:hAnsi="Arial" w:cs="Arial"/>
          <w:b/>
          <w:bCs/>
          <w:sz w:val="28"/>
          <w:lang w:eastAsia="ja-JP"/>
        </w:rPr>
        <w:t>R1-2</w:t>
      </w:r>
      <w:r w:rsidR="00F26FE9">
        <w:rPr>
          <w:rFonts w:ascii="Arial" w:eastAsia="MS Mincho" w:hAnsi="Arial" w:cs="Arial"/>
          <w:b/>
          <w:bCs/>
          <w:sz w:val="28"/>
          <w:lang w:eastAsia="ja-JP"/>
        </w:rPr>
        <w:t>200377</w:t>
      </w:r>
    </w:p>
    <w:p w14:paraId="015C20F0" w14:textId="0372401B" w:rsidR="004D6445" w:rsidRDefault="004D6445" w:rsidP="004D6445">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DD0842">
        <w:rPr>
          <w:rFonts w:ascii="Arial" w:eastAsia="MS Mincho" w:hAnsi="Arial" w:cs="Arial"/>
          <w:b/>
          <w:bCs/>
          <w:sz w:val="28"/>
          <w:lang w:eastAsia="ja-JP"/>
        </w:rPr>
        <w:t>January</w:t>
      </w:r>
      <w:r w:rsidRPr="00E05D95">
        <w:rPr>
          <w:rFonts w:ascii="Arial" w:eastAsia="MS Mincho" w:hAnsi="Arial" w:cs="Arial"/>
          <w:b/>
          <w:bCs/>
          <w:sz w:val="28"/>
          <w:lang w:eastAsia="ja-JP"/>
        </w:rPr>
        <w:t xml:space="preserve"> 1</w:t>
      </w:r>
      <w:r w:rsidR="00DD0842">
        <w:rPr>
          <w:rFonts w:ascii="Arial" w:eastAsia="MS Mincho" w:hAnsi="Arial" w:cs="Arial"/>
          <w:b/>
          <w:bCs/>
          <w:sz w:val="28"/>
          <w:lang w:eastAsia="ja-JP"/>
        </w:rPr>
        <w:t>7</w:t>
      </w:r>
      <w:r w:rsidRPr="00E05D95">
        <w:rPr>
          <w:rFonts w:ascii="Arial" w:eastAsia="MS Mincho" w:hAnsi="Arial" w:cs="Arial"/>
          <w:b/>
          <w:bCs/>
          <w:sz w:val="28"/>
          <w:vertAlign w:val="superscript"/>
          <w:lang w:eastAsia="ja-JP"/>
        </w:rPr>
        <w:t>th</w:t>
      </w:r>
      <w:r w:rsidRPr="00E05D95">
        <w:rPr>
          <w:rFonts w:ascii="Arial" w:eastAsia="MS Mincho" w:hAnsi="Arial" w:cs="Arial"/>
          <w:b/>
          <w:bCs/>
          <w:sz w:val="28"/>
          <w:lang w:eastAsia="ja-JP"/>
        </w:rPr>
        <w:t xml:space="preserve"> – </w:t>
      </w:r>
      <w:r w:rsidR="00DD0842">
        <w:rPr>
          <w:rFonts w:ascii="Arial" w:eastAsia="MS Mincho" w:hAnsi="Arial" w:cs="Arial"/>
          <w:b/>
          <w:bCs/>
          <w:sz w:val="28"/>
          <w:lang w:eastAsia="ja-JP"/>
        </w:rPr>
        <w:t>25</w:t>
      </w:r>
      <w:r w:rsidRPr="00E05D95">
        <w:rPr>
          <w:rFonts w:ascii="Arial" w:eastAsia="MS Mincho" w:hAnsi="Arial" w:cs="Arial"/>
          <w:b/>
          <w:bCs/>
          <w:sz w:val="28"/>
          <w:vertAlign w:val="superscript"/>
          <w:lang w:eastAsia="ja-JP"/>
        </w:rPr>
        <w:t>th</w:t>
      </w:r>
      <w:r w:rsidRPr="00AA3694">
        <w:rPr>
          <w:rFonts w:ascii="Arial" w:eastAsia="MS Mincho" w:hAnsi="Arial" w:cs="Arial"/>
          <w:b/>
          <w:bCs/>
          <w:sz w:val="28"/>
          <w:lang w:eastAsia="ja-JP"/>
        </w:rPr>
        <w:t>, 202</w:t>
      </w:r>
      <w:r w:rsidR="00B9706E">
        <w:rPr>
          <w:rFonts w:ascii="Arial" w:eastAsia="MS Mincho" w:hAnsi="Arial" w:cs="Arial"/>
          <w:b/>
          <w:bCs/>
          <w:sz w:val="28"/>
          <w:lang w:eastAsia="ja-JP"/>
        </w:rPr>
        <w:t>2</w:t>
      </w:r>
    </w:p>
    <w:p w14:paraId="05272FBC" w14:textId="75B57036" w:rsidR="008B3BF8" w:rsidRDefault="008B3BF8" w:rsidP="008B3BF8">
      <w:pPr>
        <w:spacing w:after="0"/>
        <w:ind w:left="1988" w:hanging="1988"/>
        <w:rPr>
          <w:rFonts w:ascii="Arial" w:eastAsia="MS Mincho" w:hAnsi="Arial" w:cs="Arial"/>
          <w:b/>
          <w:bCs/>
          <w:sz w:val="28"/>
          <w:lang w:eastAsia="ja-JP"/>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9FE2F03" w14:textId="3A887F4A" w:rsidR="004F1F1D" w:rsidRDefault="005972C9" w:rsidP="00F26FE9">
      <w:pPr>
        <w:overflowPunct/>
        <w:autoSpaceDE/>
        <w:autoSpaceDN/>
        <w:adjustRightInd/>
        <w:spacing w:after="0"/>
        <w:ind w:left="720" w:hanging="72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F26FE9" w:rsidRPr="00F26FE9">
        <w:rPr>
          <w:rFonts w:ascii="Arial" w:hAnsi="Arial" w:cs="Arial"/>
          <w:b/>
          <w:sz w:val="24"/>
          <w:lang w:val="en-US"/>
        </w:rPr>
        <w:t xml:space="preserve">Discussion on the remaining details of TRS/CSI-RS occasions in </w:t>
      </w:r>
      <w:r w:rsidR="00F26FE9">
        <w:rPr>
          <w:rFonts w:ascii="Arial" w:hAnsi="Arial" w:cs="Arial"/>
          <w:b/>
          <w:sz w:val="24"/>
          <w:lang w:val="en-US"/>
        </w:rPr>
        <w:t xml:space="preserve">  </w:t>
      </w:r>
      <w:r w:rsidR="00F26FE9">
        <w:rPr>
          <w:rFonts w:ascii="Arial" w:hAnsi="Arial" w:cs="Arial"/>
          <w:b/>
          <w:sz w:val="24"/>
          <w:lang w:val="en-US"/>
        </w:rPr>
        <w:br/>
        <w:t xml:space="preserve">                   </w:t>
      </w:r>
      <w:r w:rsidR="00F26FE9" w:rsidRPr="00F26FE9">
        <w:rPr>
          <w:rFonts w:ascii="Arial" w:hAnsi="Arial" w:cs="Arial"/>
          <w:b/>
          <w:sz w:val="24"/>
          <w:lang w:val="en-US"/>
        </w:rPr>
        <w:t>idle/inactive time</w:t>
      </w:r>
    </w:p>
    <w:p w14:paraId="6B735483" w14:textId="485B4237" w:rsidR="005972C9" w:rsidRPr="00F53203" w:rsidRDefault="005972C9" w:rsidP="004F1F1D">
      <w:pPr>
        <w:overflowPunct/>
        <w:autoSpaceDE/>
        <w:autoSpaceDN/>
        <w:adjustRightInd/>
        <w:spacing w:after="0"/>
        <w:textAlignment w:val="auto"/>
        <w:rPr>
          <w:rFonts w:ascii="Arial" w:hAnsi="Arial" w:cs="Arial"/>
          <w:b/>
          <w:sz w:val="24"/>
          <w:szCs w:val="24"/>
          <w:lang w:val="en-US"/>
        </w:rPr>
      </w:pPr>
      <w:r w:rsidRPr="003B0A2A">
        <w:rPr>
          <w:rFonts w:ascii="Arial" w:hAnsi="Arial" w:cs="Arial"/>
          <w:b/>
          <w:sz w:val="24"/>
          <w:lang w:val="en-US"/>
        </w:rPr>
        <w:t>Agenda item:</w:t>
      </w:r>
      <w:r w:rsidR="004F1F1D">
        <w:rPr>
          <w:rFonts w:ascii="Arial" w:hAnsi="Arial" w:cs="Arial"/>
          <w:b/>
          <w:sz w:val="24"/>
          <w:lang w:val="en-US"/>
        </w:rPr>
        <w:t xml:space="preserve">       </w:t>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04EFD693" w14:textId="162B83B4" w:rsidR="00234185" w:rsidRDefault="00134147" w:rsidP="00853706">
      <w:pPr>
        <w:pStyle w:val="3GPPText"/>
      </w:pPr>
      <w:r>
        <w:t xml:space="preserve">The following was agreed in RAN1 # 107-e [1] </w:t>
      </w:r>
      <w:r w:rsidR="006E5D0A">
        <w:t>with regards to TRS/CSI-RS occasions in idle/inactive mode:</w:t>
      </w:r>
    </w:p>
    <w:tbl>
      <w:tblPr>
        <w:tblStyle w:val="TableGrid"/>
        <w:tblW w:w="0" w:type="auto"/>
        <w:tblLook w:val="04A0" w:firstRow="1" w:lastRow="0" w:firstColumn="1" w:lastColumn="0" w:noHBand="0" w:noVBand="1"/>
      </w:tblPr>
      <w:tblGrid>
        <w:gridCol w:w="9962"/>
      </w:tblGrid>
      <w:tr w:rsidR="00EE5912" w14:paraId="0B6FCDDD" w14:textId="77777777" w:rsidTr="00EE5912">
        <w:tc>
          <w:tcPr>
            <w:tcW w:w="9962" w:type="dxa"/>
          </w:tcPr>
          <w:p w14:paraId="536A1300" w14:textId="77777777" w:rsidR="00A207B4" w:rsidRDefault="00A207B4" w:rsidP="00A207B4">
            <w:pPr>
              <w:snapToGrid w:val="0"/>
              <w:rPr>
                <w:rFonts w:eastAsia="Gulim"/>
                <w:b/>
                <w:bCs/>
                <w:color w:val="000000"/>
                <w:highlight w:val="green"/>
              </w:rPr>
            </w:pPr>
            <w:r>
              <w:rPr>
                <w:rFonts w:eastAsia="Gulim"/>
                <w:b/>
                <w:bCs/>
                <w:color w:val="000000"/>
                <w:highlight w:val="green"/>
              </w:rPr>
              <w:t>Agreement</w:t>
            </w:r>
          </w:p>
          <w:p w14:paraId="2767B71A" w14:textId="77777777" w:rsidR="00A207B4" w:rsidRDefault="00A207B4" w:rsidP="00A207B4">
            <w:pPr>
              <w:snapToGrid w:val="0"/>
              <w:spacing w:line="256" w:lineRule="auto"/>
              <w:rPr>
                <w:rFonts w:eastAsia="DengXian"/>
              </w:rPr>
            </w:pPr>
            <w:r>
              <w:rPr>
                <w:rFonts w:eastAsia="DengXian"/>
              </w:rPr>
              <w:t>For the maximum number of TRS resource sets configured by higher layer, X,</w:t>
            </w:r>
          </w:p>
          <w:p w14:paraId="50E81A97" w14:textId="77777777" w:rsidR="00A207B4" w:rsidRDefault="00A207B4" w:rsidP="005E52B1">
            <w:pPr>
              <w:numPr>
                <w:ilvl w:val="0"/>
                <w:numId w:val="7"/>
              </w:numPr>
              <w:overflowPunct/>
              <w:adjustRightInd/>
              <w:snapToGrid w:val="0"/>
              <w:spacing w:after="0" w:line="256" w:lineRule="auto"/>
              <w:textAlignment w:val="auto"/>
              <w:rPr>
                <w:rFonts w:eastAsia="DengXian"/>
              </w:rPr>
            </w:pPr>
            <w:r>
              <w:rPr>
                <w:rFonts w:eastAsia="DengXian"/>
              </w:rPr>
              <w:t>X = 64</w:t>
            </w:r>
          </w:p>
          <w:p w14:paraId="7350EAE5" w14:textId="77777777" w:rsidR="00A207B4" w:rsidRDefault="00A207B4" w:rsidP="005E52B1">
            <w:pPr>
              <w:numPr>
                <w:ilvl w:val="0"/>
                <w:numId w:val="7"/>
              </w:numPr>
              <w:overflowPunct/>
              <w:adjustRightInd/>
              <w:snapToGrid w:val="0"/>
              <w:spacing w:after="0" w:line="256" w:lineRule="auto"/>
              <w:textAlignment w:val="auto"/>
              <w:rPr>
                <w:rFonts w:ascii="Calibri" w:eastAsia="Gulim" w:hAnsi="Calibri"/>
                <w:bCs/>
                <w:color w:val="000000"/>
              </w:rPr>
            </w:pPr>
            <w:r>
              <w:rPr>
                <w:rFonts w:eastAsia="DengXian"/>
              </w:rPr>
              <w:t xml:space="preserve">FFS: the number of configured TRS resource sets is not larger than the number of actual transmitted SSBs determined according to </w:t>
            </w:r>
            <w:proofErr w:type="spellStart"/>
            <w:r>
              <w:rPr>
                <w:rFonts w:eastAsia="DengXian"/>
              </w:rPr>
              <w:t>ssb-PositionsInBurst</w:t>
            </w:r>
            <w:proofErr w:type="spellEnd"/>
            <w:r>
              <w:rPr>
                <w:rFonts w:eastAsia="DengXian"/>
              </w:rPr>
              <w:t xml:space="preserve"> in SIB1</w:t>
            </w:r>
          </w:p>
          <w:p w14:paraId="3159E3F3" w14:textId="77777777" w:rsidR="00A207B4" w:rsidRDefault="00A207B4" w:rsidP="00A207B4">
            <w:pPr>
              <w:snapToGrid w:val="0"/>
              <w:spacing w:line="252" w:lineRule="auto"/>
              <w:rPr>
                <w:rFonts w:eastAsia="DengXian"/>
                <w:b/>
                <w:bCs/>
                <w:color w:val="000000"/>
                <w:highlight w:val="green"/>
              </w:rPr>
            </w:pPr>
            <w:r>
              <w:rPr>
                <w:rFonts w:eastAsia="DengXian"/>
                <w:b/>
                <w:bCs/>
                <w:color w:val="000000"/>
                <w:highlight w:val="green"/>
              </w:rPr>
              <w:t>Agreement</w:t>
            </w:r>
          </w:p>
          <w:p w14:paraId="608AA0BD" w14:textId="77777777" w:rsidR="00A207B4" w:rsidRDefault="00A207B4" w:rsidP="00A207B4">
            <w:pPr>
              <w:shd w:val="clear" w:color="auto" w:fill="FFFFFF"/>
              <w:spacing w:line="252" w:lineRule="auto"/>
              <w:rPr>
                <w:rFonts w:eastAsia="DengXian"/>
              </w:rPr>
            </w:pPr>
            <w:r>
              <w:rPr>
                <w:rFonts w:eastAsia="DengXian"/>
                <w:color w:val="000000"/>
              </w:rPr>
              <w:t>For</w:t>
            </w:r>
            <w:r>
              <w:rPr>
                <w:rFonts w:eastAsia="DengXian"/>
                <w:color w:val="7030A0"/>
              </w:rPr>
              <w:t xml:space="preserve"> </w:t>
            </w:r>
            <w:r>
              <w:rPr>
                <w:rFonts w:eastAsia="DengXian"/>
                <w:color w:val="000000"/>
              </w:rPr>
              <w:t>L1 availability indication using a bitmap, the following is supported:</w:t>
            </w:r>
          </w:p>
          <w:p w14:paraId="41456D18" w14:textId="77777777" w:rsidR="00A207B4" w:rsidRDefault="00A207B4" w:rsidP="005E52B1">
            <w:pPr>
              <w:numPr>
                <w:ilvl w:val="0"/>
                <w:numId w:val="8"/>
              </w:numPr>
              <w:shd w:val="clear" w:color="auto" w:fill="FFFFFF"/>
              <w:overflowPunct/>
              <w:autoSpaceDE/>
              <w:autoSpaceDN/>
              <w:adjustRightInd/>
              <w:spacing w:after="0" w:line="252" w:lineRule="auto"/>
              <w:textAlignment w:val="auto"/>
              <w:rPr>
                <w:rFonts w:eastAsia="Times New Roman"/>
              </w:rPr>
            </w:pPr>
            <w:r>
              <w:rPr>
                <w:rFonts w:eastAsia="Times New Roman"/>
                <w:color w:val="000000"/>
              </w:rPr>
              <w:t xml:space="preserve">Number of bits in the bitmap, N, is up to 6 bits </w:t>
            </w:r>
          </w:p>
          <w:p w14:paraId="1F7703EB" w14:textId="77777777" w:rsidR="00A207B4" w:rsidRDefault="00A207B4" w:rsidP="005E52B1">
            <w:pPr>
              <w:numPr>
                <w:ilvl w:val="0"/>
                <w:numId w:val="8"/>
              </w:numPr>
              <w:shd w:val="clear" w:color="auto" w:fill="FFFFFF"/>
              <w:overflowPunct/>
              <w:autoSpaceDE/>
              <w:autoSpaceDN/>
              <w:adjustRightInd/>
              <w:spacing w:after="0" w:line="252" w:lineRule="auto"/>
              <w:textAlignment w:val="auto"/>
              <w:rPr>
                <w:rFonts w:eastAsia="Times New Roman"/>
                <w:strike/>
              </w:rPr>
            </w:pPr>
            <w:r>
              <w:rPr>
                <w:rFonts w:eastAsia="Times New Roman"/>
                <w:color w:val="000000"/>
              </w:rPr>
              <w:t xml:space="preserve">a bit is associated with a group of TRS resource sets. The associated TRS resource sets for each bit can be based on </w:t>
            </w:r>
          </w:p>
          <w:p w14:paraId="33DE0BD0" w14:textId="77777777" w:rsidR="00A207B4" w:rsidRDefault="00A207B4" w:rsidP="005E52B1">
            <w:pPr>
              <w:numPr>
                <w:ilvl w:val="1"/>
                <w:numId w:val="8"/>
              </w:numPr>
              <w:shd w:val="clear" w:color="auto" w:fill="FFFFFF"/>
              <w:overflowPunct/>
              <w:autoSpaceDE/>
              <w:autoSpaceDN/>
              <w:adjustRightInd/>
              <w:spacing w:after="0" w:line="252" w:lineRule="auto"/>
              <w:textAlignment w:val="auto"/>
              <w:rPr>
                <w:rFonts w:eastAsia="Times New Roman"/>
              </w:rPr>
            </w:pPr>
            <w:r>
              <w:rPr>
                <w:rFonts w:eastAsia="Times New Roman"/>
                <w:color w:val="000000"/>
              </w:rPr>
              <w:t xml:space="preserve">explicit configuration of TRS resource set group, where </w:t>
            </w:r>
          </w:p>
          <w:p w14:paraId="6878024D" w14:textId="77777777" w:rsidR="00A207B4" w:rsidRDefault="00A207B4" w:rsidP="005E52B1">
            <w:pPr>
              <w:numPr>
                <w:ilvl w:val="2"/>
                <w:numId w:val="8"/>
              </w:numPr>
              <w:shd w:val="clear" w:color="auto" w:fill="FFFFFF"/>
              <w:overflowPunct/>
              <w:autoSpaceDE/>
              <w:autoSpaceDN/>
              <w:adjustRightInd/>
              <w:spacing w:after="0" w:line="252" w:lineRule="auto"/>
              <w:textAlignment w:val="auto"/>
              <w:rPr>
                <w:rFonts w:eastAsia="Times New Roman"/>
              </w:rPr>
            </w:pPr>
            <w:r>
              <w:rPr>
                <w:rFonts w:eastAsia="Times New Roman"/>
                <w:color w:val="000000"/>
              </w:rPr>
              <w:t>each TRS resource set is configured with a ID i, with value from {0, …, N-1}, for the association with an indication bit in TRS availability indication field.</w:t>
            </w:r>
          </w:p>
          <w:p w14:paraId="5EFD38B6" w14:textId="77777777" w:rsidR="00A207B4" w:rsidRDefault="00A207B4" w:rsidP="005E52B1">
            <w:pPr>
              <w:numPr>
                <w:ilvl w:val="2"/>
                <w:numId w:val="8"/>
              </w:numPr>
              <w:shd w:val="clear" w:color="auto" w:fill="FFFFFF"/>
              <w:overflowPunct/>
              <w:autoSpaceDE/>
              <w:autoSpaceDN/>
              <w:adjustRightInd/>
              <w:spacing w:after="0" w:line="252" w:lineRule="auto"/>
              <w:textAlignment w:val="auto"/>
              <w:rPr>
                <w:rFonts w:eastAsia="Times New Roman"/>
              </w:rPr>
            </w:pPr>
            <w:r>
              <w:rPr>
                <w:rFonts w:eastAsia="Times New Roman"/>
                <w:color w:val="000000"/>
              </w:rPr>
              <w:t xml:space="preserve">the </w:t>
            </w:r>
            <w:proofErr w:type="spellStart"/>
            <w:r>
              <w:rPr>
                <w:rFonts w:eastAsia="Times New Roman"/>
                <w:color w:val="000000"/>
              </w:rPr>
              <w:t>ith</w:t>
            </w:r>
            <w:proofErr w:type="spellEnd"/>
            <w:r>
              <w:rPr>
                <w:rFonts w:eastAsia="Times New Roman"/>
                <w:color w:val="000000"/>
              </w:rPr>
              <w:t xml:space="preserve"> bit maps to </w:t>
            </w:r>
            <w:r>
              <w:rPr>
                <w:rFonts w:eastAsia="Times New Roman"/>
                <w:color w:val="000000"/>
                <w:shd w:val="clear" w:color="auto" w:fill="FFFFFF"/>
              </w:rPr>
              <w:t>all the </w:t>
            </w:r>
            <w:r>
              <w:rPr>
                <w:rFonts w:eastAsia="Times New Roman"/>
                <w:color w:val="000000"/>
              </w:rPr>
              <w:t xml:space="preserve">TRS resource set(s) associated with ID </w:t>
            </w:r>
            <w:r>
              <w:rPr>
                <w:rFonts w:eastAsia="Times New Roman"/>
                <w:i/>
                <w:iCs/>
                <w:color w:val="000000"/>
              </w:rPr>
              <w:t>i</w:t>
            </w:r>
            <w:r>
              <w:rPr>
                <w:rFonts w:eastAsia="Times New Roman"/>
                <w:color w:val="000000"/>
              </w:rPr>
              <w:t xml:space="preserve">. </w:t>
            </w:r>
          </w:p>
          <w:p w14:paraId="337577CF" w14:textId="77777777" w:rsidR="00A207B4" w:rsidRDefault="00A207B4" w:rsidP="005E52B1">
            <w:pPr>
              <w:numPr>
                <w:ilvl w:val="0"/>
                <w:numId w:val="8"/>
              </w:numPr>
              <w:shd w:val="clear" w:color="auto" w:fill="FFFFFF"/>
              <w:overflowPunct/>
              <w:autoSpaceDE/>
              <w:autoSpaceDN/>
              <w:adjustRightInd/>
              <w:spacing w:after="0" w:line="252" w:lineRule="auto"/>
              <w:textAlignment w:val="auto"/>
              <w:rPr>
                <w:rFonts w:eastAsia="Times New Roman"/>
              </w:rPr>
            </w:pPr>
            <w:r>
              <w:rPr>
                <w:rFonts w:eastAsia="Times New Roman"/>
                <w:color w:val="000000"/>
              </w:rPr>
              <w:t xml:space="preserve">start of the bitmap is the first bit of the reserved bits in paging PDCCH </w:t>
            </w:r>
          </w:p>
          <w:p w14:paraId="3C8203EF" w14:textId="77777777" w:rsidR="00A207B4" w:rsidRDefault="00A207B4" w:rsidP="005E52B1">
            <w:pPr>
              <w:numPr>
                <w:ilvl w:val="0"/>
                <w:numId w:val="8"/>
              </w:numPr>
              <w:shd w:val="clear" w:color="auto" w:fill="FFFFFF"/>
              <w:overflowPunct/>
              <w:autoSpaceDE/>
              <w:autoSpaceDN/>
              <w:adjustRightInd/>
              <w:spacing w:after="0" w:line="252" w:lineRule="auto"/>
              <w:textAlignment w:val="auto"/>
              <w:rPr>
                <w:rFonts w:eastAsia="Times New Roman"/>
              </w:rPr>
            </w:pPr>
            <w:r>
              <w:rPr>
                <w:rFonts w:eastAsia="Times New Roman"/>
                <w:color w:val="000000"/>
              </w:rPr>
              <w:t>Note: It is left to RAN2 decision on whether explicit parameter is used for N or it can be implicitly determined by the TRS resource set configurations.</w:t>
            </w:r>
          </w:p>
          <w:p w14:paraId="62DDC974" w14:textId="77777777" w:rsidR="00A207B4" w:rsidRDefault="00A207B4" w:rsidP="00A207B4">
            <w:pPr>
              <w:snapToGrid w:val="0"/>
              <w:rPr>
                <w:rFonts w:eastAsia="Gulim"/>
                <w:b/>
                <w:bCs/>
                <w:color w:val="000000"/>
                <w:highlight w:val="yellow"/>
              </w:rPr>
            </w:pPr>
          </w:p>
          <w:p w14:paraId="71865AFA" w14:textId="77777777" w:rsidR="00A207B4" w:rsidRDefault="00A207B4" w:rsidP="00A207B4">
            <w:pPr>
              <w:snapToGrid w:val="0"/>
              <w:spacing w:line="252" w:lineRule="auto"/>
              <w:rPr>
                <w:rFonts w:eastAsia="DengXian"/>
                <w:b/>
                <w:bCs/>
                <w:color w:val="000000"/>
                <w:highlight w:val="green"/>
              </w:rPr>
            </w:pPr>
            <w:r>
              <w:rPr>
                <w:rFonts w:eastAsia="DengXian"/>
                <w:b/>
                <w:bCs/>
                <w:color w:val="000000"/>
                <w:highlight w:val="green"/>
              </w:rPr>
              <w:t>Agreement</w:t>
            </w:r>
          </w:p>
          <w:p w14:paraId="4A5D21FB" w14:textId="77777777" w:rsidR="00A207B4" w:rsidRDefault="00A207B4" w:rsidP="00A207B4">
            <w:pPr>
              <w:shd w:val="clear" w:color="auto" w:fill="FFFFFF"/>
              <w:spacing w:line="252" w:lineRule="auto"/>
              <w:rPr>
                <w:rFonts w:eastAsia="DengXian"/>
              </w:rPr>
            </w:pPr>
            <w:r>
              <w:rPr>
                <w:rFonts w:eastAsia="DengXian"/>
              </w:rPr>
              <w:t>The reference point for start of the validity duration is SFN of the first PF from the current default DRX cycle where UE receives the availability indication</w:t>
            </w:r>
          </w:p>
          <w:p w14:paraId="71ED6915" w14:textId="77777777" w:rsidR="00A207B4" w:rsidRDefault="00A207B4" w:rsidP="005E52B1">
            <w:pPr>
              <w:numPr>
                <w:ilvl w:val="0"/>
                <w:numId w:val="9"/>
              </w:numPr>
              <w:shd w:val="clear" w:color="auto" w:fill="FFFFFF"/>
              <w:overflowPunct/>
              <w:autoSpaceDE/>
              <w:autoSpaceDN/>
              <w:adjustRightInd/>
              <w:spacing w:after="0" w:line="252" w:lineRule="auto"/>
              <w:textAlignment w:val="auto"/>
              <w:rPr>
                <w:rFonts w:eastAsia="Times New Roman"/>
              </w:rPr>
            </w:pPr>
            <w:r>
              <w:rPr>
                <w:rFonts w:eastAsia="Times New Roman"/>
              </w:rPr>
              <w:t xml:space="preserve">FFS: Whether the availability indication is transmitted </w:t>
            </w:r>
            <w:r>
              <w:rPr>
                <w:rFonts w:ascii="SimSun" w:hAnsi="SimSun" w:cs="SimSun" w:hint="eastAsia"/>
                <w:lang w:eastAsia="zh-CN"/>
              </w:rPr>
              <w:t>[</w:t>
            </w:r>
            <w:r>
              <w:rPr>
                <w:rFonts w:eastAsia="Times New Roman"/>
              </w:rPr>
              <w:t xml:space="preserve">only once] during the validity duration </w:t>
            </w:r>
          </w:p>
          <w:p w14:paraId="3BE52EBC" w14:textId="77777777" w:rsidR="00A207B4" w:rsidRDefault="00A207B4" w:rsidP="00A207B4">
            <w:pPr>
              <w:snapToGrid w:val="0"/>
              <w:spacing w:line="252" w:lineRule="auto"/>
              <w:rPr>
                <w:rFonts w:eastAsia="DengXian"/>
                <w:b/>
                <w:bCs/>
                <w:color w:val="000000"/>
                <w:lang w:eastAsia="zh-CN"/>
              </w:rPr>
            </w:pPr>
            <w:r>
              <w:rPr>
                <w:rFonts w:eastAsia="DengXian"/>
                <w:b/>
                <w:bCs/>
                <w:color w:val="000000"/>
                <w:lang w:eastAsia="zh-CN"/>
              </w:rPr>
              <w:t>Note: Qualcomm and Huawei have concern on Alt a</w:t>
            </w:r>
          </w:p>
          <w:p w14:paraId="4F269E38" w14:textId="77777777" w:rsidR="00A207B4" w:rsidRDefault="00A207B4" w:rsidP="00A207B4">
            <w:pPr>
              <w:snapToGrid w:val="0"/>
              <w:spacing w:line="252" w:lineRule="auto"/>
              <w:rPr>
                <w:rFonts w:eastAsia="Batang"/>
                <w:b/>
                <w:bCs/>
                <w:color w:val="000000"/>
                <w:highlight w:val="green"/>
              </w:rPr>
            </w:pPr>
            <w:r>
              <w:rPr>
                <w:b/>
                <w:bCs/>
                <w:color w:val="000000"/>
                <w:highlight w:val="green"/>
              </w:rPr>
              <w:t>Agreement</w:t>
            </w:r>
          </w:p>
          <w:p w14:paraId="1790A649" w14:textId="77777777" w:rsidR="00A207B4" w:rsidRDefault="00A207B4" w:rsidP="00A207B4">
            <w:pPr>
              <w:shd w:val="clear" w:color="auto" w:fill="FFFFFF"/>
              <w:spacing w:line="252" w:lineRule="auto"/>
            </w:pPr>
            <w:r>
              <w:rPr>
                <w:color w:val="000000"/>
              </w:rPr>
              <w:t>For the validity duration configured by higher layer at least for paging PDCCH based L1 availability indication, support</w:t>
            </w:r>
          </w:p>
          <w:p w14:paraId="2347ED21" w14:textId="77777777" w:rsidR="00A207B4" w:rsidRDefault="00A207B4" w:rsidP="005E52B1">
            <w:pPr>
              <w:numPr>
                <w:ilvl w:val="0"/>
                <w:numId w:val="10"/>
              </w:numPr>
              <w:shd w:val="clear" w:color="auto" w:fill="FFFFFF"/>
              <w:overflowPunct/>
              <w:autoSpaceDE/>
              <w:autoSpaceDN/>
              <w:adjustRightInd/>
              <w:spacing w:after="0" w:line="252" w:lineRule="auto"/>
              <w:textAlignment w:val="auto"/>
              <w:rPr>
                <w:rFonts w:eastAsia="Times New Roman"/>
              </w:rPr>
            </w:pPr>
            <w:r>
              <w:rPr>
                <w:rFonts w:eastAsia="Times New Roman"/>
              </w:rPr>
              <w:t>time unit is one default paging cycle,</w:t>
            </w:r>
          </w:p>
          <w:p w14:paraId="1960BDB8" w14:textId="77777777" w:rsidR="00A207B4" w:rsidRDefault="00A207B4" w:rsidP="005E52B1">
            <w:pPr>
              <w:numPr>
                <w:ilvl w:val="0"/>
                <w:numId w:val="10"/>
              </w:numPr>
              <w:shd w:val="clear" w:color="auto" w:fill="FFFFFF"/>
              <w:overflowPunct/>
              <w:autoSpaceDE/>
              <w:autoSpaceDN/>
              <w:adjustRightInd/>
              <w:spacing w:after="0" w:line="252" w:lineRule="auto"/>
              <w:textAlignment w:val="auto"/>
              <w:rPr>
                <w:rFonts w:eastAsia="Times New Roman"/>
              </w:rPr>
            </w:pPr>
            <w:r>
              <w:rPr>
                <w:rFonts w:eastAsia="Times New Roman"/>
              </w:rPr>
              <w:t>applicable values: {1, 2, 4, 8, 16, 32, [64], [128], [256],[512]}</w:t>
            </w:r>
          </w:p>
          <w:p w14:paraId="2F5AEE32" w14:textId="77777777" w:rsidR="00A207B4" w:rsidRDefault="00A207B4" w:rsidP="00A207B4">
            <w:pPr>
              <w:shd w:val="clear" w:color="auto" w:fill="FFFFFF"/>
              <w:spacing w:line="252" w:lineRule="auto"/>
              <w:rPr>
                <w:rFonts w:eastAsia="Batang"/>
                <w:color w:val="000000"/>
              </w:rPr>
            </w:pPr>
            <w:r>
              <w:rPr>
                <w:color w:val="000000"/>
              </w:rPr>
              <w:t xml:space="preserve">When the validity duration is not configured, UE assumes a default time duration to be </w:t>
            </w:r>
            <w:r>
              <w:rPr>
                <w:color w:val="FF0000"/>
              </w:rPr>
              <w:t>2</w:t>
            </w:r>
            <w:r>
              <w:rPr>
                <w:color w:val="000000"/>
              </w:rPr>
              <w:t xml:space="preserve"> default paging cycle(s):</w:t>
            </w:r>
          </w:p>
          <w:p w14:paraId="2589C4F0" w14:textId="77777777" w:rsidR="00A207B4" w:rsidRDefault="00A207B4" w:rsidP="00A207B4">
            <w:pPr>
              <w:snapToGrid w:val="0"/>
              <w:spacing w:line="252" w:lineRule="auto"/>
              <w:rPr>
                <w:b/>
                <w:bCs/>
                <w:color w:val="000000"/>
                <w:highlight w:val="green"/>
              </w:rPr>
            </w:pPr>
            <w:r>
              <w:rPr>
                <w:b/>
                <w:bCs/>
                <w:color w:val="000000"/>
                <w:highlight w:val="green"/>
              </w:rPr>
              <w:t>Agreement</w:t>
            </w:r>
          </w:p>
          <w:p w14:paraId="3154FB49" w14:textId="77777777" w:rsidR="00A207B4" w:rsidRDefault="00A207B4" w:rsidP="00A207B4">
            <w:pPr>
              <w:snapToGrid w:val="0"/>
              <w:spacing w:line="252" w:lineRule="auto"/>
              <w:rPr>
                <w:color w:val="000000"/>
                <w:highlight w:val="green"/>
              </w:rPr>
            </w:pPr>
            <w:r>
              <w:rPr>
                <w:color w:val="000000"/>
                <w:highlight w:val="green"/>
              </w:rPr>
              <w:t>Confirm the following working assumption</w:t>
            </w:r>
          </w:p>
          <w:p w14:paraId="24390007" w14:textId="77777777" w:rsidR="00A207B4" w:rsidRDefault="00A207B4" w:rsidP="00A207B4">
            <w:pPr>
              <w:snapToGrid w:val="0"/>
              <w:spacing w:line="252" w:lineRule="auto"/>
              <w:rPr>
                <w:rFonts w:eastAsia="DengXian"/>
                <w:color w:val="000000"/>
                <w:highlight w:val="darkYellow"/>
                <w:lang w:eastAsia="zh-CN"/>
              </w:rPr>
            </w:pPr>
            <w:r>
              <w:rPr>
                <w:rFonts w:eastAsia="DengXian"/>
                <w:color w:val="000000"/>
                <w:highlight w:val="darkYellow"/>
                <w:lang w:eastAsia="zh-CN"/>
              </w:rPr>
              <w:t>Working Assumption</w:t>
            </w:r>
          </w:p>
          <w:p w14:paraId="39C2E496" w14:textId="77777777" w:rsidR="00A207B4" w:rsidRDefault="00A207B4" w:rsidP="005E52B1">
            <w:pPr>
              <w:numPr>
                <w:ilvl w:val="0"/>
                <w:numId w:val="11"/>
              </w:numPr>
              <w:overflowPunct/>
              <w:autoSpaceDE/>
              <w:autoSpaceDN/>
              <w:adjustRightInd/>
              <w:spacing w:after="0" w:line="252" w:lineRule="auto"/>
              <w:jc w:val="both"/>
              <w:textAlignment w:val="auto"/>
              <w:rPr>
                <w:rFonts w:eastAsia="Batang"/>
              </w:rPr>
            </w:pPr>
            <w:r>
              <w:t>Support paging PDCCH based availability indication of TRS/CSI-RS occasions for idle/inactive UEs.</w:t>
            </w:r>
          </w:p>
          <w:p w14:paraId="6DDE7D0A" w14:textId="04C81262" w:rsidR="00EE5912" w:rsidRDefault="00A207B4" w:rsidP="005E52B1">
            <w:pPr>
              <w:pStyle w:val="3GPPText"/>
              <w:numPr>
                <w:ilvl w:val="0"/>
                <w:numId w:val="11"/>
              </w:numPr>
            </w:pPr>
            <w:r>
              <w:lastRenderedPageBreak/>
              <w:t>Support PEI based availability indication of TRS/CSI-RS occasions for idle/inactive UEs at least if PDCCH-based PEI is down-selected.</w:t>
            </w:r>
          </w:p>
        </w:tc>
      </w:tr>
    </w:tbl>
    <w:p w14:paraId="1E684EA9" w14:textId="77777777" w:rsidR="006E5D0A" w:rsidRDefault="006E5D0A" w:rsidP="00853706">
      <w:pPr>
        <w:pStyle w:val="3GPPText"/>
      </w:pPr>
    </w:p>
    <w:p w14:paraId="2890F1D2" w14:textId="66763832" w:rsidR="00853706" w:rsidRDefault="00853706" w:rsidP="00853706">
      <w:pPr>
        <w:pStyle w:val="3GPPText"/>
      </w:pPr>
      <w:r>
        <w:t>The following was agreed in RAN1 # 106</w:t>
      </w:r>
      <w:r w:rsidR="005E3D53">
        <w:t>bis</w:t>
      </w:r>
      <w:r>
        <w:t>-e [</w:t>
      </w:r>
      <w:r w:rsidR="00A27DAA">
        <w:t>2</w:t>
      </w:r>
      <w:r>
        <w:t>] in connection to TRS/CSI-RS occasions in idle/inactive mode</w:t>
      </w:r>
      <w:r w:rsidR="00EE5912">
        <w:t>:</w:t>
      </w:r>
    </w:p>
    <w:tbl>
      <w:tblPr>
        <w:tblStyle w:val="TableGrid"/>
        <w:tblW w:w="0" w:type="auto"/>
        <w:tblLook w:val="04A0" w:firstRow="1" w:lastRow="0" w:firstColumn="1" w:lastColumn="0" w:noHBand="0" w:noVBand="1"/>
      </w:tblPr>
      <w:tblGrid>
        <w:gridCol w:w="9962"/>
      </w:tblGrid>
      <w:tr w:rsidR="00853706" w14:paraId="68C18766" w14:textId="77777777" w:rsidTr="00853706">
        <w:tc>
          <w:tcPr>
            <w:tcW w:w="9962" w:type="dxa"/>
          </w:tcPr>
          <w:p w14:paraId="5DCA024F" w14:textId="77777777" w:rsidR="005E3D53" w:rsidRPr="00EE5912" w:rsidRDefault="005E3D53" w:rsidP="005E3D53">
            <w:pPr>
              <w:rPr>
                <w:rFonts w:eastAsia="Gulim"/>
                <w:b/>
              </w:rPr>
            </w:pPr>
            <w:r w:rsidRPr="00EE5912">
              <w:rPr>
                <w:rFonts w:eastAsia="Gulim"/>
                <w:b/>
              </w:rPr>
              <w:t>Conclusion</w:t>
            </w:r>
          </w:p>
          <w:p w14:paraId="29C78178" w14:textId="77777777" w:rsidR="005E3D53" w:rsidRDefault="005E3D53" w:rsidP="005E3D53">
            <w:pPr>
              <w:snapToGrid w:val="0"/>
              <w:rPr>
                <w:rFonts w:eastAsia="Gulim"/>
                <w:bCs/>
              </w:rPr>
            </w:pPr>
            <w:r>
              <w:rPr>
                <w:rFonts w:eastAsia="Gulim"/>
                <w:bCs/>
              </w:rPr>
              <w:t xml:space="preserve">No consensus to support SIB based </w:t>
            </w:r>
            <w:proofErr w:type="spellStart"/>
            <w:r>
              <w:rPr>
                <w:rFonts w:eastAsia="Gulim"/>
                <w:bCs/>
              </w:rPr>
              <w:t>signaling</w:t>
            </w:r>
            <w:proofErr w:type="spellEnd"/>
            <w:r>
              <w:rPr>
                <w:rFonts w:eastAsia="Gulim"/>
                <w:bCs/>
              </w:rPr>
              <w:t xml:space="preserve"> for availability information of TRS/CSI-RS occasions for idle/inactive UEs</w:t>
            </w:r>
          </w:p>
          <w:p w14:paraId="65BE9A3B" w14:textId="77777777" w:rsidR="005E3D53" w:rsidRDefault="005E3D53" w:rsidP="005E3D53">
            <w:pPr>
              <w:snapToGrid w:val="0"/>
              <w:rPr>
                <w:rFonts w:eastAsia="Gulim"/>
                <w:bCs/>
                <w:strike/>
              </w:rPr>
            </w:pPr>
          </w:p>
          <w:p w14:paraId="5C2FA7C4" w14:textId="77777777" w:rsidR="005E3D53" w:rsidRPr="00EE5912" w:rsidRDefault="005E3D53" w:rsidP="005E3D53">
            <w:pPr>
              <w:snapToGrid w:val="0"/>
              <w:rPr>
                <w:rFonts w:eastAsia="DengXian"/>
                <w:b/>
                <w:highlight w:val="darkYellow"/>
                <w:lang w:eastAsia="zh-CN"/>
              </w:rPr>
            </w:pPr>
            <w:r w:rsidRPr="00EE5912">
              <w:rPr>
                <w:rFonts w:eastAsia="DengXian"/>
                <w:b/>
                <w:highlight w:val="darkYellow"/>
                <w:lang w:eastAsia="zh-CN"/>
              </w:rPr>
              <w:t>Working Assumption</w:t>
            </w:r>
          </w:p>
          <w:p w14:paraId="2B43FE58" w14:textId="77777777" w:rsidR="005E3D53" w:rsidRDefault="005E3D53" w:rsidP="005E3D53">
            <w:pPr>
              <w:snapToGrid w:val="0"/>
              <w:rPr>
                <w:rFonts w:eastAsia="MS Mincho"/>
                <w:bCs/>
                <w:lang w:eastAsia="ja-JP"/>
              </w:rPr>
            </w:pPr>
            <w:r>
              <w:rPr>
                <w:rFonts w:eastAsia="MS Mincho"/>
                <w:bCs/>
                <w:lang w:eastAsia="ja-JP"/>
              </w:rPr>
              <w:t xml:space="preserve">If TRS resource is configured in SIB, </w:t>
            </w:r>
            <w:r>
              <w:rPr>
                <w:lang w:eastAsia="ko-KR"/>
              </w:rPr>
              <w:t>L1 based availability</w:t>
            </w:r>
            <w:r>
              <w:rPr>
                <w:rFonts w:eastAsia="MS Mincho"/>
                <w:bCs/>
                <w:lang w:eastAsia="ja-JP"/>
              </w:rPr>
              <w:t xml:space="preserve"> indication is always enabled based on the configuration. </w:t>
            </w:r>
          </w:p>
          <w:p w14:paraId="6A813E46" w14:textId="77777777" w:rsidR="005E3D53" w:rsidRDefault="005E3D53" w:rsidP="005E3D53">
            <w:pPr>
              <w:snapToGrid w:val="0"/>
              <w:rPr>
                <w:rFonts w:eastAsia="MS Mincho"/>
                <w:bCs/>
                <w:lang w:eastAsia="ja-JP"/>
              </w:rPr>
            </w:pPr>
          </w:p>
          <w:p w14:paraId="7B3EE821" w14:textId="77777777" w:rsidR="005E3D53" w:rsidRDefault="005E3D53" w:rsidP="005E3D53">
            <w:pPr>
              <w:shd w:val="clear" w:color="auto" w:fill="FFFFFF"/>
              <w:spacing w:line="233" w:lineRule="atLeast"/>
              <w:rPr>
                <w:rFonts w:ascii="Calibri" w:hAnsi="Calibri" w:cs="Calibri"/>
                <w:color w:val="000000"/>
                <w:sz w:val="22"/>
                <w:szCs w:val="22"/>
                <w:highlight w:val="green"/>
                <w:lang w:val="en-US" w:eastAsia="zh-CN"/>
              </w:rPr>
            </w:pPr>
            <w:r>
              <w:rPr>
                <w:b/>
                <w:bCs/>
                <w:color w:val="000000"/>
                <w:highlight w:val="green"/>
                <w:shd w:val="clear" w:color="auto" w:fill="FFFF00"/>
                <w:lang w:val="en-US" w:eastAsia="zh-CN"/>
              </w:rPr>
              <w:t>Agreement</w:t>
            </w:r>
          </w:p>
          <w:p w14:paraId="375C3EFD" w14:textId="77777777" w:rsidR="005E3D53" w:rsidRDefault="005E3D53" w:rsidP="005E3D53">
            <w:pPr>
              <w:shd w:val="clear" w:color="auto" w:fill="FFFFFF"/>
              <w:rPr>
                <w:rFonts w:ascii="Calibri" w:hAnsi="Calibri" w:cs="Calibri"/>
                <w:color w:val="000000"/>
                <w:sz w:val="22"/>
                <w:szCs w:val="22"/>
                <w:lang w:val="en-US" w:eastAsia="zh-CN"/>
              </w:rPr>
            </w:pPr>
            <w:r>
              <w:rPr>
                <w:color w:val="000000"/>
                <w:lang w:val="en-US" w:eastAsia="zh-CN"/>
              </w:rPr>
              <w:t>For </w:t>
            </w:r>
            <w:r>
              <w:rPr>
                <w:color w:val="000000"/>
                <w:lang w:eastAsia="zh-CN"/>
              </w:rPr>
              <w:t>L1 based availability indication of TRS/CSI-RS at the configured occasion(s) to the idle/inactive UEs, </w:t>
            </w:r>
            <w:r>
              <w:rPr>
                <w:color w:val="000000"/>
                <w:lang w:val="en-US" w:eastAsia="zh-CN"/>
              </w:rPr>
              <w:t>support availability</w:t>
            </w:r>
            <w:r>
              <w:rPr>
                <w:strike/>
                <w:color w:val="000000"/>
                <w:lang w:val="en-US" w:eastAsia="zh-CN"/>
              </w:rPr>
              <w:t> </w:t>
            </w:r>
            <w:r>
              <w:rPr>
                <w:color w:val="000000"/>
                <w:lang w:val="en-US" w:eastAsia="zh-CN"/>
              </w:rPr>
              <w:t>information for configured RS resources using a bitmap. where each bit indicates whether associated TRS resource(s) are available.</w:t>
            </w:r>
          </w:p>
          <w:p w14:paraId="68E93345" w14:textId="77777777" w:rsidR="005E3D53" w:rsidRDefault="005E3D53" w:rsidP="005E52B1">
            <w:pPr>
              <w:numPr>
                <w:ilvl w:val="0"/>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14:paraId="5560C338" w14:textId="77777777" w:rsidR="005E3D53" w:rsidRDefault="005E3D53" w:rsidP="005E52B1">
            <w:pPr>
              <w:numPr>
                <w:ilvl w:val="1"/>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associated TRS resource(s) per bit, e.g. a bit is associated with a TRS resource set</w:t>
            </w:r>
          </w:p>
          <w:p w14:paraId="7C2E1D6C" w14:textId="77777777" w:rsidR="005E3D53" w:rsidRDefault="005E3D53" w:rsidP="005E52B1">
            <w:pPr>
              <w:numPr>
                <w:ilvl w:val="1"/>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Bitmap size is up to X bits</w:t>
            </w:r>
          </w:p>
          <w:p w14:paraId="102BAF86" w14:textId="77777777" w:rsidR="005E3D53" w:rsidRDefault="005E3D53" w:rsidP="005E52B1">
            <w:pPr>
              <w:numPr>
                <w:ilvl w:val="2"/>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X = [6] for paging PDCCH based L1 availability indication.</w:t>
            </w:r>
          </w:p>
          <w:p w14:paraId="76F961BF" w14:textId="77777777" w:rsidR="005E3D53" w:rsidRDefault="005E3D53" w:rsidP="005E52B1">
            <w:pPr>
              <w:numPr>
                <w:ilvl w:val="2"/>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X for PEI DCI based L1 availability indication</w:t>
            </w:r>
          </w:p>
          <w:p w14:paraId="5827D3D2" w14:textId="77777777" w:rsidR="005E3D53" w:rsidRDefault="005E3D53" w:rsidP="005E52B1">
            <w:pPr>
              <w:numPr>
                <w:ilvl w:val="2"/>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details about how to configure the DCI field: e.g. start and length of bitmap (e.g. explicitly/implicitly configured)</w:t>
            </w:r>
          </w:p>
          <w:p w14:paraId="0AF60DD0" w14:textId="77777777" w:rsidR="005E3D53" w:rsidRDefault="005E3D53" w:rsidP="005E52B1">
            <w:pPr>
              <w:numPr>
                <w:ilvl w:val="0"/>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for paging PDCCH based L1 availability indication, support L1 availability indication at an occasion can provide availability information for all configured RS resources</w:t>
            </w:r>
          </w:p>
          <w:p w14:paraId="1C7C94F8" w14:textId="77777777" w:rsidR="005E3D53" w:rsidRDefault="005E3D53" w:rsidP="005E52B1">
            <w:pPr>
              <w:numPr>
                <w:ilvl w:val="1"/>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whether this needs to be supported regardless of the number of beams or for some configured RS resources</w:t>
            </w:r>
          </w:p>
          <w:p w14:paraId="726BAE9B" w14:textId="77777777" w:rsidR="005E3D53" w:rsidRDefault="005E3D53" w:rsidP="005E52B1">
            <w:pPr>
              <w:numPr>
                <w:ilvl w:val="0"/>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PEI DCI provides L1 availability indication information only for RS resources with QCL references to be the same as for the L1 availability indication occasion</w:t>
            </w:r>
          </w:p>
          <w:p w14:paraId="28165936" w14:textId="77777777" w:rsidR="005E3D53" w:rsidRDefault="005E3D53" w:rsidP="005E52B1">
            <w:pPr>
              <w:numPr>
                <w:ilvl w:val="0"/>
                <w:numId w:val="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indication of unavailability</w:t>
            </w:r>
          </w:p>
          <w:p w14:paraId="7C692B7B" w14:textId="77777777" w:rsidR="005E3D53" w:rsidRDefault="005E3D53" w:rsidP="005E3D53">
            <w:pPr>
              <w:shd w:val="clear" w:color="auto" w:fill="FFFFFF"/>
              <w:spacing w:after="180" w:line="233" w:lineRule="atLeast"/>
              <w:jc w:val="both"/>
              <w:rPr>
                <w:rFonts w:ascii="Calibri" w:hAnsi="Calibri" w:cs="Calibri"/>
                <w:color w:val="000000"/>
                <w:sz w:val="22"/>
                <w:szCs w:val="22"/>
                <w:lang w:val="en-US" w:eastAsia="zh-CN"/>
              </w:rPr>
            </w:pPr>
            <w:r>
              <w:rPr>
                <w:b/>
                <w:bCs/>
                <w:color w:val="000000"/>
                <w:lang w:val="en-US" w:eastAsia="zh-CN"/>
              </w:rPr>
              <w:t> </w:t>
            </w:r>
          </w:p>
          <w:p w14:paraId="69B5F6BB" w14:textId="77777777" w:rsidR="005E3D53" w:rsidRDefault="005E3D53" w:rsidP="005E3D53">
            <w:pPr>
              <w:shd w:val="clear" w:color="auto" w:fill="FFFFFF"/>
              <w:spacing w:line="233" w:lineRule="atLeast"/>
              <w:rPr>
                <w:rFonts w:ascii="Calibri" w:hAnsi="Calibri" w:cs="Calibri"/>
                <w:color w:val="000000"/>
                <w:sz w:val="22"/>
                <w:szCs w:val="22"/>
                <w:highlight w:val="green"/>
                <w:lang w:val="en-US" w:eastAsia="zh-CN"/>
              </w:rPr>
            </w:pPr>
            <w:r>
              <w:rPr>
                <w:b/>
                <w:bCs/>
                <w:color w:val="000000"/>
                <w:highlight w:val="green"/>
                <w:shd w:val="clear" w:color="auto" w:fill="FFFF00"/>
                <w:lang w:val="en-US" w:eastAsia="zh-CN"/>
              </w:rPr>
              <w:t>Agreement</w:t>
            </w:r>
          </w:p>
          <w:p w14:paraId="04C75741" w14:textId="77777777" w:rsidR="005E3D53" w:rsidRDefault="005E3D53" w:rsidP="005E3D53">
            <w:pPr>
              <w:shd w:val="clear" w:color="auto" w:fill="FFFFFF"/>
              <w:rPr>
                <w:rFonts w:ascii="Calibri" w:hAnsi="Calibri" w:cs="Calibri"/>
                <w:color w:val="000000"/>
                <w:sz w:val="22"/>
                <w:szCs w:val="22"/>
                <w:lang w:val="en-US" w:eastAsia="zh-CN"/>
              </w:rPr>
            </w:pPr>
            <w:r>
              <w:rPr>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6E6AFAA1" w14:textId="77777777" w:rsidR="005E3D53" w:rsidRDefault="005E3D53" w:rsidP="005E52B1">
            <w:pPr>
              <w:numPr>
                <w:ilvl w:val="0"/>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the time duration is a validity duration configured by higher layer,</w:t>
            </w:r>
          </w:p>
          <w:p w14:paraId="191DDE2A"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applicable values, e.g. # of DRX cycles, or multiple of default paging cycle duration (i.e. modification period)</w:t>
            </w:r>
          </w:p>
          <w:p w14:paraId="29E0A57C"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UE doesn’t expect inconsistent L1 based indication during the time duration</w:t>
            </w:r>
          </w:p>
          <w:p w14:paraId="2A3950AD" w14:textId="77777777" w:rsidR="005E3D53" w:rsidRDefault="005E3D53" w:rsidP="005E52B1">
            <w:pPr>
              <w:numPr>
                <w:ilvl w:val="0"/>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the reference point for start of the validity duration is one of the following alternatives:</w:t>
            </w:r>
          </w:p>
          <w:p w14:paraId="73D8D363"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Alt1: SFN of the first PF from the next DRX cycle</w:t>
            </w:r>
          </w:p>
          <w:p w14:paraId="6032754C"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Alt2: SFN of the first PF from the current DRX cycle where UE receives the indication</w:t>
            </w:r>
          </w:p>
          <w:p w14:paraId="0ACADA07"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Alt3: based on SFN configured by higher layer, i.e. modification period configured as multiple of default paging cycle duration</w:t>
            </w:r>
          </w:p>
          <w:p w14:paraId="231AE3DC"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Alt4: start of the PF for the PO where UE receives the indication</w:t>
            </w:r>
          </w:p>
          <w:p w14:paraId="59A433EE"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Note: the DRX cycle in Alt1 and Alt2 is the default paging cycle broadcast in SIB</w:t>
            </w:r>
          </w:p>
          <w:p w14:paraId="0B691678"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Note: The SFN for the first PF is </w:t>
            </w:r>
            <w:r>
              <w:rPr>
                <w:rFonts w:eastAsia="Microsoft YaHei UI"/>
                <w:strike/>
                <w:color w:val="FF0000"/>
                <w:lang w:val="en-US" w:eastAsia="zh-CN"/>
              </w:rPr>
              <w:t>for (UE mod N) = 0, and can be</w:t>
            </w:r>
            <w:r>
              <w:rPr>
                <w:rFonts w:eastAsia="Microsoft YaHei UI"/>
                <w:color w:val="FF0000"/>
                <w:lang w:val="en-US" w:eastAsia="zh-CN"/>
              </w:rPr>
              <w:t> </w:t>
            </w:r>
            <w:r>
              <w:rPr>
                <w:rFonts w:eastAsia="Microsoft YaHei UI"/>
                <w:color w:val="000000"/>
                <w:lang w:val="en-US" w:eastAsia="zh-CN"/>
              </w:rPr>
              <w:t xml:space="preserve">calculated by (SFN + </w:t>
            </w:r>
            <w:proofErr w:type="spellStart"/>
            <w:r>
              <w:rPr>
                <w:rFonts w:eastAsia="Microsoft YaHei UI"/>
                <w:color w:val="000000"/>
                <w:lang w:val="en-US" w:eastAsia="zh-CN"/>
              </w:rPr>
              <w:t>PF_offset</w:t>
            </w:r>
            <w:proofErr w:type="spellEnd"/>
            <w:r>
              <w:rPr>
                <w:rFonts w:eastAsia="Microsoft YaHei UI"/>
                <w:color w:val="000000"/>
                <w:lang w:val="en-US" w:eastAsia="zh-CN"/>
              </w:rPr>
              <w:t>) mod T = 0</w:t>
            </w:r>
          </w:p>
          <w:p w14:paraId="598FA760" w14:textId="77777777" w:rsidR="005E3D53" w:rsidRDefault="005E3D53" w:rsidP="005E52B1">
            <w:pPr>
              <w:numPr>
                <w:ilvl w:val="0"/>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 xml:space="preserve">the time duration can be optionally configured by </w:t>
            </w:r>
            <w:proofErr w:type="spellStart"/>
            <w:r>
              <w:rPr>
                <w:rFonts w:eastAsia="Microsoft YaHei UI"/>
                <w:color w:val="000000"/>
                <w:lang w:val="en-US" w:eastAsia="zh-CN"/>
              </w:rPr>
              <w:t>gNB</w:t>
            </w:r>
            <w:proofErr w:type="spellEnd"/>
          </w:p>
          <w:p w14:paraId="7714E709" w14:textId="77777777" w:rsidR="005E3D53" w:rsidRDefault="005E3D53" w:rsidP="005E52B1">
            <w:pPr>
              <w:numPr>
                <w:ilvl w:val="1"/>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when the time duration is not configured, one of the following alternatives can be considered:</w:t>
            </w:r>
          </w:p>
          <w:p w14:paraId="77F04A50" w14:textId="77777777" w:rsidR="005E3D53" w:rsidRDefault="005E3D53" w:rsidP="005E52B1">
            <w:pPr>
              <w:numPr>
                <w:ilvl w:val="2"/>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lastRenderedPageBreak/>
              <w:t>Alt1: the availability indication is valid until when the UE receives another availability indication.</w:t>
            </w:r>
          </w:p>
          <w:p w14:paraId="585FDD9D" w14:textId="77777777" w:rsidR="005E3D53" w:rsidRDefault="005E3D53" w:rsidP="005E52B1">
            <w:pPr>
              <w:numPr>
                <w:ilvl w:val="2"/>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Alt2: </w:t>
            </w:r>
            <w:r>
              <w:rPr>
                <w:rFonts w:eastAsia="Microsoft YaHei UI"/>
                <w:color w:val="000000"/>
                <w:lang w:val="fi-FI" w:eastAsia="zh-CN"/>
              </w:rPr>
              <w:t>the availability indication is valid until L1 availability indication is changed by network</w:t>
            </w:r>
          </w:p>
          <w:p w14:paraId="70C5C84B" w14:textId="77777777" w:rsidR="005E3D53" w:rsidRDefault="005E3D53" w:rsidP="005E52B1">
            <w:pPr>
              <w:numPr>
                <w:ilvl w:val="2"/>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Alt3: default time duration e.g. default paging cycle</w:t>
            </w:r>
          </w:p>
          <w:p w14:paraId="6EA1D38A" w14:textId="77777777" w:rsidR="005E3D53" w:rsidRDefault="005E3D53" w:rsidP="005E52B1">
            <w:pPr>
              <w:numPr>
                <w:ilvl w:val="0"/>
                <w:numId w:val="6"/>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lang w:val="en-US" w:eastAsia="zh-CN"/>
              </w:rPr>
              <w:t>FFS whether and how to handle the miss detection issue of L1 signaling</w:t>
            </w:r>
          </w:p>
          <w:p w14:paraId="513D3D5B" w14:textId="77777777" w:rsidR="005E3D53" w:rsidRDefault="005E3D53" w:rsidP="005E3D53">
            <w:pPr>
              <w:shd w:val="clear" w:color="auto" w:fill="FFFFFF"/>
              <w:spacing w:line="233" w:lineRule="atLeast"/>
              <w:rPr>
                <w:b/>
                <w:bCs/>
                <w:color w:val="000000"/>
                <w:highlight w:val="green"/>
                <w:shd w:val="clear" w:color="auto" w:fill="FFFF00"/>
                <w:lang w:val="en-US" w:eastAsia="zh-CN"/>
              </w:rPr>
            </w:pPr>
          </w:p>
          <w:p w14:paraId="3567BF60" w14:textId="77777777" w:rsidR="005E3D53" w:rsidRDefault="005E3D53" w:rsidP="005E3D53">
            <w:pPr>
              <w:shd w:val="clear" w:color="auto" w:fill="FFFFFF"/>
              <w:spacing w:line="233" w:lineRule="atLeast"/>
              <w:rPr>
                <w:rFonts w:ascii="Calibri" w:hAnsi="Calibri" w:cs="Calibri"/>
                <w:color w:val="000000"/>
                <w:sz w:val="22"/>
                <w:szCs w:val="22"/>
                <w:highlight w:val="green"/>
                <w:lang w:val="en-US" w:eastAsia="zh-CN"/>
              </w:rPr>
            </w:pPr>
            <w:r>
              <w:rPr>
                <w:b/>
                <w:bCs/>
                <w:color w:val="000000"/>
                <w:highlight w:val="green"/>
                <w:shd w:val="clear" w:color="auto" w:fill="FFFF00"/>
                <w:lang w:val="en-US" w:eastAsia="zh-CN"/>
              </w:rPr>
              <w:t>Agreement</w:t>
            </w:r>
          </w:p>
          <w:p w14:paraId="68258E41" w14:textId="77777777" w:rsidR="005E3D53" w:rsidRDefault="005E3D53" w:rsidP="005E3D53">
            <w:pPr>
              <w:shd w:val="clear" w:color="auto" w:fill="FFFFFF"/>
              <w:rPr>
                <w:rFonts w:ascii="Calibri" w:hAnsi="Calibri" w:cs="Calibri"/>
                <w:color w:val="000000"/>
                <w:sz w:val="22"/>
                <w:szCs w:val="22"/>
                <w:lang w:val="en-US" w:eastAsia="zh-CN"/>
              </w:rPr>
            </w:pPr>
            <w:r>
              <w:rPr>
                <w:color w:val="000000"/>
                <w:lang w:val="en-US" w:eastAsia="zh-CN"/>
              </w:rPr>
              <w:t>Configuration of TRS/CSI-RS occasion(s) for idle/inactive UEs include a list of one or more TRS resource sets, where:</w:t>
            </w:r>
          </w:p>
          <w:p w14:paraId="03CF3F4A" w14:textId="77777777" w:rsidR="005E3D53" w:rsidRDefault="005E3D53" w:rsidP="005E3D53">
            <w:pPr>
              <w:shd w:val="clear" w:color="auto" w:fill="FFFFFF"/>
              <w:ind w:left="816" w:hanging="360"/>
              <w:rPr>
                <w:rFonts w:ascii="Microsoft YaHei UI" w:eastAsia="Microsoft YaHei UI" w:hAnsi="Microsoft YaHei UI" w:cs="SimSun"/>
                <w:color w:val="000000"/>
                <w:sz w:val="21"/>
                <w:szCs w:val="21"/>
                <w:lang w:val="en-US" w:eastAsia="zh-CN"/>
              </w:rPr>
            </w:pPr>
            <w:r>
              <w:rPr>
                <w:rFonts w:ascii="Symbol" w:eastAsia="Microsoft YaHei UI" w:hAnsi="Symbol" w:cs="SimSun"/>
                <w:color w:val="000000"/>
                <w:lang w:val="en-US" w:eastAsia="zh-CN"/>
              </w:rPr>
              <w:t>·</w:t>
            </w:r>
            <w:r>
              <w:rPr>
                <w:rFonts w:eastAsia="Microsoft YaHei UI"/>
                <w:color w:val="000000"/>
                <w:sz w:val="14"/>
                <w:szCs w:val="14"/>
                <w:lang w:val="en-US" w:eastAsia="zh-CN"/>
              </w:rPr>
              <w:t>        </w:t>
            </w:r>
            <w:r>
              <w:rPr>
                <w:rFonts w:eastAsia="Microsoft YaHei UI"/>
                <w:color w:val="000000"/>
                <w:lang w:val="en-US" w:eastAsia="zh-CN"/>
              </w:rPr>
              <w:t>a TRS resource set can be configured to include</w:t>
            </w:r>
          </w:p>
          <w:p w14:paraId="40BBAE08" w14:textId="77777777" w:rsidR="005E3D53" w:rsidRDefault="005E3D53" w:rsidP="005E3D53">
            <w:pPr>
              <w:shd w:val="clear" w:color="auto" w:fill="FFFFFF"/>
              <w:ind w:left="1536" w:hanging="360"/>
              <w:rPr>
                <w:rFonts w:ascii="Microsoft YaHei UI" w:eastAsia="Microsoft YaHei UI" w:hAnsi="Microsoft YaHei UI" w:cs="SimSun"/>
                <w:color w:val="000000"/>
                <w:sz w:val="21"/>
                <w:szCs w:val="21"/>
                <w:lang w:val="en-US" w:eastAsia="zh-CN"/>
              </w:rPr>
            </w:pPr>
            <w:r>
              <w:rPr>
                <w:rFonts w:ascii="Courier New" w:eastAsia="Microsoft YaHei UI" w:hAnsi="Courier New" w:cs="Courier New"/>
                <w:color w:val="000000"/>
                <w:lang w:val="en-US" w:eastAsia="zh-CN"/>
              </w:rPr>
              <w:t>o</w:t>
            </w:r>
            <w:r>
              <w:rPr>
                <w:rFonts w:eastAsia="Microsoft YaHei UI"/>
                <w:color w:val="000000"/>
                <w:sz w:val="14"/>
                <w:szCs w:val="14"/>
                <w:lang w:val="en-US" w:eastAsia="zh-CN"/>
              </w:rPr>
              <w:t>   </w:t>
            </w:r>
            <w:r>
              <w:rPr>
                <w:rFonts w:eastAsia="Microsoft YaHei UI"/>
                <w:color w:val="000000"/>
                <w:lang w:val="en-US" w:eastAsia="zh-CN"/>
              </w:rPr>
              <w:t>a set of TRS resources up to two consecutive slots,</w:t>
            </w:r>
          </w:p>
          <w:p w14:paraId="7B1052ED" w14:textId="77777777" w:rsidR="005E3D53" w:rsidRDefault="005E3D53" w:rsidP="005E3D53">
            <w:pPr>
              <w:shd w:val="clear" w:color="auto" w:fill="FFFFFF"/>
              <w:ind w:left="2256" w:hanging="360"/>
              <w:rPr>
                <w:rFonts w:ascii="Microsoft YaHei UI" w:eastAsia="Microsoft YaHei UI" w:hAnsi="Microsoft YaHei UI" w:cs="SimSun"/>
                <w:color w:val="000000"/>
                <w:sz w:val="21"/>
                <w:szCs w:val="21"/>
                <w:lang w:val="en-US" w:eastAsia="zh-CN"/>
              </w:rPr>
            </w:pPr>
            <w:r>
              <w:rPr>
                <w:rFonts w:ascii="Wingdings" w:eastAsia="Microsoft YaHei UI" w:hAnsi="Wingdings" w:cs="SimSun"/>
                <w:color w:val="FF0000"/>
                <w:lang w:val="en-US" w:eastAsia="zh-CN"/>
              </w:rPr>
              <w:t>§</w:t>
            </w:r>
            <w:r>
              <w:rPr>
                <w:rFonts w:eastAsia="Microsoft YaHei UI"/>
                <w:color w:val="FF0000"/>
                <w:sz w:val="14"/>
                <w:szCs w:val="14"/>
                <w:lang w:val="en-US" w:eastAsia="zh-CN"/>
              </w:rPr>
              <w:t>  </w:t>
            </w:r>
            <w:r>
              <w:rPr>
                <w:rFonts w:eastAsia="Microsoft YaHei UI"/>
                <w:color w:val="FF0000"/>
                <w:lang w:val="en-US" w:eastAsia="zh-CN"/>
              </w:rPr>
              <w:t>Note: a TRS resource is same as Rel-15/16, i.e. a CSI-RS in a symbol.</w:t>
            </w:r>
          </w:p>
          <w:p w14:paraId="3C4A4F20" w14:textId="77777777" w:rsidR="005E3D53" w:rsidRDefault="005E3D53" w:rsidP="005E3D53">
            <w:pPr>
              <w:shd w:val="clear" w:color="auto" w:fill="FFFFFF"/>
              <w:ind w:left="1536" w:hanging="360"/>
              <w:rPr>
                <w:rFonts w:ascii="Microsoft YaHei UI" w:eastAsia="Microsoft YaHei UI" w:hAnsi="Microsoft YaHei UI" w:cs="SimSun"/>
                <w:color w:val="000000"/>
                <w:sz w:val="21"/>
                <w:szCs w:val="21"/>
                <w:lang w:val="en-US" w:eastAsia="zh-CN"/>
              </w:rPr>
            </w:pPr>
            <w:r>
              <w:rPr>
                <w:rFonts w:ascii="Courier New" w:eastAsia="Microsoft YaHei UI" w:hAnsi="Courier New" w:cs="Courier New"/>
                <w:color w:val="000000"/>
                <w:lang w:val="en-US" w:eastAsia="zh-CN"/>
              </w:rPr>
              <w:t>o</w:t>
            </w:r>
            <w:r>
              <w:rPr>
                <w:rFonts w:eastAsia="Microsoft YaHei UI"/>
                <w:color w:val="000000"/>
                <w:sz w:val="14"/>
                <w:szCs w:val="14"/>
                <w:lang w:val="en-US" w:eastAsia="zh-CN"/>
              </w:rPr>
              <w:t>   </w:t>
            </w:r>
            <w:r>
              <w:rPr>
                <w:rFonts w:eastAsia="Microsoft YaHei UI"/>
                <w:color w:val="000000"/>
                <w:lang w:val="en-US" w:eastAsia="zh-CN"/>
              </w:rPr>
              <w:t>at least common configuration parameters:</w:t>
            </w:r>
          </w:p>
          <w:p w14:paraId="09CA5060" w14:textId="77777777" w:rsidR="005E3D53" w:rsidRDefault="005E3D53" w:rsidP="005E3D53">
            <w:pPr>
              <w:shd w:val="clear" w:color="auto" w:fill="FFFFFF"/>
              <w:ind w:left="2256" w:hanging="360"/>
              <w:rPr>
                <w:rFonts w:ascii="Microsoft YaHei UI" w:eastAsia="Microsoft YaHei UI" w:hAnsi="Microsoft YaHei UI" w:cs="SimSun"/>
                <w:color w:val="000000"/>
                <w:sz w:val="21"/>
                <w:szCs w:val="21"/>
                <w:lang w:val="en-US" w:eastAsia="zh-CN"/>
              </w:rPr>
            </w:pPr>
            <w:r>
              <w:rPr>
                <w:rFonts w:ascii="Wingdings" w:eastAsia="Microsoft YaHei UI" w:hAnsi="Wingdings" w:cs="SimSun"/>
                <w:color w:val="000000"/>
                <w:lang w:val="en-US" w:eastAsia="zh-CN"/>
              </w:rPr>
              <w:t>§</w:t>
            </w:r>
            <w:r>
              <w:rPr>
                <w:rFonts w:eastAsia="Microsoft YaHei UI"/>
                <w:color w:val="000000"/>
                <w:sz w:val="14"/>
                <w:szCs w:val="14"/>
                <w:lang w:val="en-US" w:eastAsia="zh-CN"/>
              </w:rPr>
              <w:t>  </w:t>
            </w:r>
            <w:r>
              <w:rPr>
                <w:rFonts w:eastAsia="Microsoft YaHei UI"/>
                <w:color w:val="000000"/>
                <w:lang w:val="en-US" w:eastAsia="zh-CN"/>
              </w:rPr>
              <w:t>a QCL reference</w:t>
            </w:r>
          </w:p>
          <w:p w14:paraId="317A2CDF" w14:textId="77777777" w:rsidR="005E3D53" w:rsidRDefault="005E3D53" w:rsidP="005E3D53">
            <w:pPr>
              <w:shd w:val="clear" w:color="auto" w:fill="FFFFFF"/>
              <w:ind w:left="2256" w:hanging="360"/>
              <w:rPr>
                <w:rFonts w:ascii="Microsoft YaHei UI" w:eastAsia="Microsoft YaHei UI" w:hAnsi="Microsoft YaHei UI" w:cs="SimSun"/>
                <w:color w:val="000000"/>
                <w:sz w:val="21"/>
                <w:szCs w:val="21"/>
                <w:lang w:val="en-US" w:eastAsia="zh-CN"/>
              </w:rPr>
            </w:pPr>
            <w:r>
              <w:rPr>
                <w:rFonts w:ascii="Wingdings" w:eastAsia="Microsoft YaHei UI" w:hAnsi="Wingdings" w:cs="SimSun"/>
                <w:color w:val="000000"/>
                <w:lang w:val="en-US" w:eastAsia="zh-CN"/>
              </w:rPr>
              <w:t>§</w:t>
            </w:r>
            <w:r>
              <w:rPr>
                <w:rFonts w:eastAsia="Microsoft YaHei UI"/>
                <w:color w:val="000000"/>
                <w:sz w:val="14"/>
                <w:szCs w:val="14"/>
                <w:lang w:val="en-US" w:eastAsia="zh-CN"/>
              </w:rPr>
              <w:t>  </w:t>
            </w:r>
            <w:proofErr w:type="spellStart"/>
            <w:r>
              <w:rPr>
                <w:rFonts w:eastAsia="Microsoft YaHei UI"/>
                <w:color w:val="000000"/>
                <w:lang w:val="en-US" w:eastAsia="zh-CN"/>
              </w:rPr>
              <w:t>firstOFDMSymbolInTimeDomain</w:t>
            </w:r>
            <w:proofErr w:type="spellEnd"/>
            <w:r>
              <w:rPr>
                <w:rFonts w:eastAsia="Microsoft YaHei UI"/>
                <w:color w:val="000000"/>
                <w:lang w:val="en-US" w:eastAsia="zh-CN"/>
              </w:rPr>
              <w:t>,</w:t>
            </w:r>
          </w:p>
          <w:p w14:paraId="3718311E" w14:textId="77777777" w:rsidR="005E3D53" w:rsidRDefault="005E3D53" w:rsidP="005E3D53">
            <w:pPr>
              <w:shd w:val="clear" w:color="auto" w:fill="FFFFFF"/>
              <w:ind w:left="2256" w:hanging="360"/>
              <w:rPr>
                <w:rFonts w:ascii="Microsoft YaHei UI" w:eastAsia="Microsoft YaHei UI" w:hAnsi="Microsoft YaHei UI" w:cs="SimSun"/>
                <w:color w:val="000000"/>
                <w:sz w:val="21"/>
                <w:szCs w:val="21"/>
                <w:lang w:val="en-US" w:eastAsia="zh-CN"/>
              </w:rPr>
            </w:pPr>
            <w:r>
              <w:rPr>
                <w:rFonts w:ascii="Wingdings" w:eastAsia="Microsoft YaHei UI" w:hAnsi="Wingdings" w:cs="SimSun"/>
                <w:color w:val="000000"/>
                <w:lang w:val="en-US" w:eastAsia="zh-CN"/>
              </w:rPr>
              <w:t>§</w:t>
            </w:r>
            <w:r>
              <w:rPr>
                <w:rFonts w:eastAsia="Microsoft YaHei UI"/>
                <w:color w:val="000000"/>
                <w:sz w:val="14"/>
                <w:szCs w:val="14"/>
                <w:lang w:val="en-US" w:eastAsia="zh-CN"/>
              </w:rPr>
              <w:t>  </w:t>
            </w:r>
            <w:r>
              <w:rPr>
                <w:rFonts w:eastAsia="Microsoft YaHei UI"/>
                <w:color w:val="000000"/>
                <w:lang w:val="en-US" w:eastAsia="zh-CN"/>
              </w:rPr>
              <w:t>‘</w:t>
            </w:r>
            <w:proofErr w:type="spellStart"/>
            <w:r>
              <w:rPr>
                <w:rFonts w:eastAsia="Microsoft YaHei UI"/>
                <w:color w:val="000000"/>
                <w:lang w:val="en-US" w:eastAsia="zh-CN"/>
              </w:rPr>
              <w:t>frequencyDomainAllocation</w:t>
            </w:r>
            <w:proofErr w:type="spellEnd"/>
            <w:r>
              <w:rPr>
                <w:rFonts w:eastAsia="Microsoft YaHei UI"/>
                <w:color w:val="000000"/>
                <w:lang w:val="en-US" w:eastAsia="zh-CN"/>
              </w:rPr>
              <w:t xml:space="preserve"> for row1’, ‘</w:t>
            </w:r>
            <w:proofErr w:type="spellStart"/>
            <w:r>
              <w:rPr>
                <w:rFonts w:eastAsia="Microsoft YaHei UI"/>
                <w:color w:val="000000"/>
                <w:lang w:val="en-US" w:eastAsia="zh-CN"/>
              </w:rPr>
              <w:t>startingRB</w:t>
            </w:r>
            <w:proofErr w:type="spellEnd"/>
            <w:r>
              <w:rPr>
                <w:rFonts w:eastAsia="Microsoft YaHei UI"/>
                <w:color w:val="000000"/>
                <w:lang w:val="en-US" w:eastAsia="zh-CN"/>
              </w:rPr>
              <w:t>’ ,‘</w:t>
            </w:r>
            <w:proofErr w:type="spellStart"/>
            <w:r>
              <w:rPr>
                <w:rFonts w:eastAsia="Microsoft YaHei UI"/>
                <w:color w:val="000000"/>
                <w:lang w:val="en-US" w:eastAsia="zh-CN"/>
              </w:rPr>
              <w:t>nrofRBs</w:t>
            </w:r>
            <w:proofErr w:type="spellEnd"/>
            <w:r>
              <w:rPr>
                <w:rFonts w:eastAsia="Microsoft YaHei UI"/>
                <w:color w:val="000000"/>
                <w:lang w:val="en-US" w:eastAsia="zh-CN"/>
              </w:rPr>
              <w:t>’,’</w:t>
            </w:r>
            <w:proofErr w:type="spellStart"/>
            <w:r>
              <w:rPr>
                <w:rFonts w:eastAsia="Microsoft YaHei UI"/>
                <w:color w:val="000000"/>
                <w:lang w:val="en-US" w:eastAsia="zh-CN"/>
              </w:rPr>
              <w:t>powerControlOffsetSS</w:t>
            </w:r>
            <w:proofErr w:type="spellEnd"/>
            <w:r>
              <w:rPr>
                <w:rFonts w:eastAsia="Microsoft YaHei UI"/>
                <w:color w:val="000000"/>
                <w:lang w:val="en-US" w:eastAsia="zh-CN"/>
              </w:rPr>
              <w:t xml:space="preserve">’, </w:t>
            </w:r>
            <w:proofErr w:type="spellStart"/>
            <w:r>
              <w:rPr>
                <w:rFonts w:eastAsia="Microsoft YaHei UI"/>
                <w:color w:val="000000"/>
                <w:lang w:val="en-US" w:eastAsia="zh-CN"/>
              </w:rPr>
              <w:t>periodicityAndOffset</w:t>
            </w:r>
            <w:proofErr w:type="spellEnd"/>
            <w:r>
              <w:rPr>
                <w:rFonts w:eastAsia="Microsoft YaHei UI"/>
                <w:color w:val="000000"/>
                <w:lang w:val="en-US" w:eastAsia="zh-CN"/>
              </w:rPr>
              <w:t>’</w:t>
            </w:r>
          </w:p>
          <w:p w14:paraId="36211807" w14:textId="77777777" w:rsidR="005E3D53" w:rsidRDefault="005E3D53" w:rsidP="005E3D53">
            <w:pPr>
              <w:shd w:val="clear" w:color="auto" w:fill="FFFFFF"/>
              <w:ind w:left="2256" w:hanging="360"/>
              <w:rPr>
                <w:rFonts w:ascii="Microsoft YaHei UI" w:eastAsia="Microsoft YaHei UI" w:hAnsi="Microsoft YaHei UI" w:cs="SimSun"/>
                <w:color w:val="000000"/>
                <w:sz w:val="21"/>
                <w:szCs w:val="21"/>
                <w:lang w:val="en-US" w:eastAsia="zh-CN"/>
              </w:rPr>
            </w:pPr>
            <w:r>
              <w:rPr>
                <w:rFonts w:ascii="Wingdings" w:eastAsia="Microsoft YaHei UI" w:hAnsi="Wingdings" w:cs="SimSun"/>
                <w:color w:val="000000"/>
                <w:lang w:val="en-US" w:eastAsia="zh-CN"/>
              </w:rPr>
              <w:t>§</w:t>
            </w:r>
            <w:r>
              <w:rPr>
                <w:rFonts w:eastAsia="Microsoft YaHei UI"/>
                <w:color w:val="000000"/>
                <w:sz w:val="14"/>
                <w:szCs w:val="14"/>
                <w:lang w:val="en-US" w:eastAsia="zh-CN"/>
              </w:rPr>
              <w:t>  </w:t>
            </w:r>
            <w:r>
              <w:rPr>
                <w:rFonts w:eastAsia="Microsoft YaHei UI"/>
                <w:color w:val="000000"/>
                <w:lang w:val="en-US" w:eastAsia="zh-CN"/>
              </w:rPr>
              <w:t>FFS</w:t>
            </w:r>
          </w:p>
          <w:p w14:paraId="2EA38D00" w14:textId="77777777" w:rsidR="005E3D53" w:rsidRDefault="005E3D53" w:rsidP="005E3D53">
            <w:pPr>
              <w:shd w:val="clear" w:color="auto" w:fill="FFFFFF"/>
              <w:ind w:left="2976" w:hanging="360"/>
              <w:rPr>
                <w:rFonts w:ascii="Microsoft YaHei UI" w:eastAsia="Microsoft YaHei UI" w:hAnsi="Microsoft YaHei UI" w:cs="SimSun"/>
                <w:color w:val="000000"/>
                <w:sz w:val="21"/>
                <w:szCs w:val="21"/>
                <w:lang w:val="en-US" w:eastAsia="zh-CN"/>
              </w:rPr>
            </w:pPr>
            <w:r>
              <w:rPr>
                <w:rFonts w:ascii="Symbol" w:eastAsia="Microsoft YaHei UI" w:hAnsi="Symbol" w:cs="SimSun"/>
                <w:color w:val="000000"/>
                <w:lang w:val="en-US" w:eastAsia="zh-CN"/>
              </w:rPr>
              <w:t>·</w:t>
            </w:r>
            <w:r>
              <w:rPr>
                <w:rFonts w:eastAsia="Microsoft YaHei UI"/>
                <w:color w:val="000000"/>
                <w:sz w:val="14"/>
                <w:szCs w:val="14"/>
                <w:lang w:val="en-US" w:eastAsia="zh-CN"/>
              </w:rPr>
              <w:t>        </w:t>
            </w:r>
            <w:proofErr w:type="spellStart"/>
            <w:r>
              <w:rPr>
                <w:rFonts w:eastAsia="Microsoft YaHei UI"/>
                <w:color w:val="000000"/>
                <w:lang w:val="en-US" w:eastAsia="zh-CN"/>
              </w:rPr>
              <w:t>scramblingID</w:t>
            </w:r>
            <w:proofErr w:type="spellEnd"/>
            <w:r>
              <w:rPr>
                <w:rFonts w:eastAsia="Microsoft YaHei UI"/>
                <w:color w:val="000000"/>
                <w:lang w:val="en-US" w:eastAsia="zh-CN"/>
              </w:rPr>
              <w:t>,</w:t>
            </w:r>
          </w:p>
          <w:p w14:paraId="53650547" w14:textId="77777777" w:rsidR="005E3D53" w:rsidRDefault="005E3D53" w:rsidP="005E3D53">
            <w:pPr>
              <w:shd w:val="clear" w:color="auto" w:fill="FFFFFF"/>
              <w:ind w:left="2976" w:hanging="360"/>
              <w:rPr>
                <w:rFonts w:ascii="Microsoft YaHei UI" w:eastAsia="Microsoft YaHei UI" w:hAnsi="Microsoft YaHei UI" w:cs="SimSun"/>
                <w:color w:val="000000"/>
                <w:sz w:val="21"/>
                <w:szCs w:val="21"/>
                <w:lang w:val="en-US" w:eastAsia="zh-CN"/>
              </w:rPr>
            </w:pPr>
            <w:r>
              <w:rPr>
                <w:rFonts w:ascii="Symbol" w:eastAsia="Microsoft YaHei UI" w:hAnsi="Symbol" w:cs="SimSun"/>
                <w:color w:val="000000"/>
                <w:lang w:val="en-US" w:eastAsia="zh-CN"/>
              </w:rPr>
              <w:t>·</w:t>
            </w:r>
            <w:r>
              <w:rPr>
                <w:rFonts w:eastAsia="Microsoft YaHei UI"/>
                <w:color w:val="000000"/>
                <w:sz w:val="14"/>
                <w:szCs w:val="14"/>
                <w:lang w:val="en-US" w:eastAsia="zh-CN"/>
              </w:rPr>
              <w:t>        </w:t>
            </w:r>
            <w:r>
              <w:rPr>
                <w:rFonts w:eastAsia="Microsoft YaHei UI"/>
                <w:color w:val="000000"/>
                <w:lang w:val="en-US" w:eastAsia="zh-CN"/>
              </w:rPr>
              <w:t>a TRS resource set ID, number of slots {1, 2} or number of symbols {2, 4} if supported</w:t>
            </w:r>
          </w:p>
          <w:p w14:paraId="65884B2F" w14:textId="77777777" w:rsidR="005E3D53" w:rsidRDefault="005E3D53" w:rsidP="005E3D53">
            <w:pPr>
              <w:shd w:val="clear" w:color="auto" w:fill="FFFFFF"/>
              <w:ind w:left="816" w:hanging="360"/>
              <w:rPr>
                <w:rFonts w:ascii="Microsoft YaHei UI" w:eastAsia="Microsoft YaHei UI" w:hAnsi="Microsoft YaHei UI" w:cs="SimSun"/>
                <w:color w:val="000000"/>
                <w:sz w:val="21"/>
                <w:szCs w:val="21"/>
                <w:lang w:val="en-US" w:eastAsia="zh-CN"/>
              </w:rPr>
            </w:pPr>
            <w:r>
              <w:rPr>
                <w:rFonts w:ascii="Symbol" w:eastAsia="Microsoft YaHei UI" w:hAnsi="Symbol" w:cs="SimSun"/>
                <w:color w:val="000000"/>
                <w:lang w:val="en-US" w:eastAsia="zh-CN"/>
              </w:rPr>
              <w:t>·</w:t>
            </w:r>
            <w:r>
              <w:rPr>
                <w:rFonts w:eastAsia="Microsoft YaHei UI"/>
                <w:color w:val="000000"/>
                <w:sz w:val="14"/>
                <w:szCs w:val="14"/>
                <w:lang w:val="en-US" w:eastAsia="zh-CN"/>
              </w:rPr>
              <w:t>        </w:t>
            </w:r>
            <w:r>
              <w:rPr>
                <w:rFonts w:eastAsia="Microsoft YaHei UI"/>
                <w:color w:val="000000"/>
                <w:lang w:val="en-US" w:eastAsia="zh-CN"/>
              </w:rPr>
              <w:t>Note: the ‘TRS resource set’ configuration is not (necessarily) identical to ‘NZP-CSI-RS-</w:t>
            </w:r>
            <w:proofErr w:type="spellStart"/>
            <w:r>
              <w:rPr>
                <w:rFonts w:eastAsia="Microsoft YaHei UI"/>
                <w:color w:val="000000"/>
                <w:lang w:val="en-US" w:eastAsia="zh-CN"/>
              </w:rPr>
              <w:t>ResourceSet</w:t>
            </w:r>
            <w:proofErr w:type="spellEnd"/>
            <w:r>
              <w:rPr>
                <w:rFonts w:eastAsia="Microsoft YaHei UI"/>
                <w:color w:val="000000"/>
                <w:lang w:val="en-US" w:eastAsia="zh-CN"/>
              </w:rPr>
              <w:t>’ configuration for TRS</w:t>
            </w:r>
            <w:r>
              <w:rPr>
                <w:rFonts w:eastAsia="Microsoft YaHei UI"/>
                <w:i/>
                <w:iCs/>
                <w:color w:val="000000"/>
                <w:lang w:val="en-US" w:eastAsia="zh-CN"/>
              </w:rPr>
              <w:t> </w:t>
            </w:r>
            <w:r>
              <w:rPr>
                <w:rFonts w:eastAsia="Microsoft YaHei UI"/>
                <w:color w:val="000000"/>
                <w:lang w:val="en-US" w:eastAsia="zh-CN"/>
              </w:rPr>
              <w:t>in R15/16.</w:t>
            </w:r>
          </w:p>
          <w:p w14:paraId="164B7B2F" w14:textId="256CE641" w:rsidR="00853706" w:rsidRDefault="00853706" w:rsidP="003F3DFB">
            <w:pPr>
              <w:pStyle w:val="3GPPText"/>
            </w:pPr>
          </w:p>
        </w:tc>
      </w:tr>
    </w:tbl>
    <w:p w14:paraId="48DE016F" w14:textId="77777777" w:rsidR="00B1443E" w:rsidRDefault="00B1443E" w:rsidP="00257226">
      <w:pPr>
        <w:pStyle w:val="3GPPText"/>
      </w:pPr>
    </w:p>
    <w:p w14:paraId="5637494E" w14:textId="187B8E93" w:rsidR="00061823" w:rsidRPr="003447FF" w:rsidRDefault="00061823" w:rsidP="00257226">
      <w:pPr>
        <w:pStyle w:val="3GPPText"/>
        <w:rPr>
          <w:lang w:val="ru-RU"/>
        </w:rPr>
      </w:pPr>
      <w:r w:rsidRPr="00257226">
        <w:t xml:space="preserve">In this contribution, we express our views on </w:t>
      </w:r>
      <w:r w:rsidR="00F53203">
        <w:t>providing configuration of CSI-RS/TRS in idle/inactive mode.</w:t>
      </w:r>
    </w:p>
    <w:p w14:paraId="22372264" w14:textId="49EED033" w:rsidR="004F1F1D" w:rsidRDefault="004F1F1D" w:rsidP="001E74D2">
      <w:pPr>
        <w:pStyle w:val="Heading1"/>
      </w:pPr>
      <w:r>
        <w:t xml:space="preserve">Discussion on </w:t>
      </w:r>
      <w:r w:rsidR="00C40B81">
        <w:t xml:space="preserve">remaining aspects of </w:t>
      </w:r>
      <w:r w:rsidR="001E3BC4">
        <w:t>TRS</w:t>
      </w:r>
      <w:r w:rsidR="002B2721">
        <w:t xml:space="preserve"> availability indication</w:t>
      </w:r>
      <w:r w:rsidR="002D23DB">
        <w:t xml:space="preserve"> and TRS configuration</w:t>
      </w:r>
    </w:p>
    <w:p w14:paraId="71EF6B60" w14:textId="77777777" w:rsidR="000B5189" w:rsidRDefault="00BD0D76" w:rsidP="00F2568D">
      <w:pPr>
        <w:pStyle w:val="3GPPText"/>
      </w:pPr>
      <w:r>
        <w:t xml:space="preserve">Based on the following working assumption, UE is expected to receive L1 indication </w:t>
      </w:r>
      <w:r w:rsidR="00C90C44">
        <w:t xml:space="preserve">if TRS resource is configured. </w:t>
      </w:r>
    </w:p>
    <w:tbl>
      <w:tblPr>
        <w:tblStyle w:val="TableGrid"/>
        <w:tblW w:w="0" w:type="auto"/>
        <w:tblLook w:val="04A0" w:firstRow="1" w:lastRow="0" w:firstColumn="1" w:lastColumn="0" w:noHBand="0" w:noVBand="1"/>
      </w:tblPr>
      <w:tblGrid>
        <w:gridCol w:w="9962"/>
      </w:tblGrid>
      <w:tr w:rsidR="000B5189" w14:paraId="69219CC3" w14:textId="77777777" w:rsidTr="000B5189">
        <w:tc>
          <w:tcPr>
            <w:tcW w:w="9962" w:type="dxa"/>
          </w:tcPr>
          <w:p w14:paraId="1A1D9EF5" w14:textId="77777777" w:rsidR="0001379F" w:rsidRPr="00E36511" w:rsidRDefault="0001379F" w:rsidP="0001379F">
            <w:pPr>
              <w:snapToGrid w:val="0"/>
              <w:rPr>
                <w:rFonts w:eastAsia="DengXian"/>
                <w:bCs/>
                <w:highlight w:val="darkYellow"/>
              </w:rPr>
            </w:pPr>
            <w:r w:rsidRPr="00E36511">
              <w:rPr>
                <w:rFonts w:eastAsia="DengXian"/>
                <w:bCs/>
                <w:highlight w:val="darkYellow"/>
              </w:rPr>
              <w:t>Working Assumption</w:t>
            </w:r>
          </w:p>
          <w:p w14:paraId="7D67DBF1" w14:textId="77777777" w:rsidR="0001379F" w:rsidRPr="00E36511" w:rsidRDefault="0001379F" w:rsidP="0001379F">
            <w:pPr>
              <w:rPr>
                <w:rFonts w:eastAsia="DengXian"/>
                <w:b/>
              </w:rPr>
            </w:pPr>
            <w:r w:rsidRPr="00E36511">
              <w:rPr>
                <w:rFonts w:eastAsia="MS Mincho"/>
                <w:bCs/>
                <w:lang w:eastAsia="ja-JP"/>
              </w:rPr>
              <w:t xml:space="preserve">If TRS resource is configured in SIB, </w:t>
            </w:r>
            <w:r w:rsidRPr="00E36511">
              <w:rPr>
                <w:lang w:eastAsia="ko-KR"/>
              </w:rPr>
              <w:t>L1 based availability</w:t>
            </w:r>
            <w:r w:rsidRPr="00E36511">
              <w:rPr>
                <w:rFonts w:eastAsia="MS Mincho"/>
                <w:bCs/>
                <w:lang w:eastAsia="ja-JP"/>
              </w:rPr>
              <w:t xml:space="preserve"> indication is always enabled based on the configuration.</w:t>
            </w:r>
          </w:p>
          <w:p w14:paraId="2158DCF6" w14:textId="77777777" w:rsidR="000B5189" w:rsidRDefault="000B5189" w:rsidP="00F2568D">
            <w:pPr>
              <w:pStyle w:val="3GPPText"/>
            </w:pPr>
          </w:p>
        </w:tc>
      </w:tr>
    </w:tbl>
    <w:p w14:paraId="4E97036D" w14:textId="35B1EA4D" w:rsidR="00BD0D76" w:rsidRDefault="00C90C44" w:rsidP="00F2568D">
      <w:pPr>
        <w:pStyle w:val="3GPPText"/>
      </w:pPr>
      <w:r>
        <w:t xml:space="preserve">However, there are two L1 based </w:t>
      </w:r>
      <w:r w:rsidR="0001379F">
        <w:t>signaling methods</w:t>
      </w:r>
      <w:r>
        <w:t xml:space="preserve"> possible for </w:t>
      </w:r>
      <w:r w:rsidR="000B5189">
        <w:t>TRS a</w:t>
      </w:r>
      <w:r w:rsidR="0001379F">
        <w:t>vailability indication</w:t>
      </w:r>
      <w:r w:rsidR="00B72BB0">
        <w:t>, Paging DCI based and PEI DCI based</w:t>
      </w:r>
      <w:r w:rsidR="009D6C85">
        <w:t>, according to the following agreement</w:t>
      </w:r>
    </w:p>
    <w:tbl>
      <w:tblPr>
        <w:tblStyle w:val="TableGrid"/>
        <w:tblW w:w="0" w:type="auto"/>
        <w:tblLook w:val="04A0" w:firstRow="1" w:lastRow="0" w:firstColumn="1" w:lastColumn="0" w:noHBand="0" w:noVBand="1"/>
      </w:tblPr>
      <w:tblGrid>
        <w:gridCol w:w="9962"/>
      </w:tblGrid>
      <w:tr w:rsidR="009D6C85" w14:paraId="0C44842A" w14:textId="77777777" w:rsidTr="009D6C85">
        <w:tc>
          <w:tcPr>
            <w:tcW w:w="9962" w:type="dxa"/>
          </w:tcPr>
          <w:p w14:paraId="11761A60" w14:textId="77777777" w:rsidR="00F84D84" w:rsidRPr="005E7E2C" w:rsidRDefault="00F84D84" w:rsidP="00F84D84">
            <w:pPr>
              <w:snapToGrid w:val="0"/>
              <w:spacing w:line="252" w:lineRule="auto"/>
              <w:rPr>
                <w:b/>
                <w:bCs/>
                <w:color w:val="000000"/>
                <w:highlight w:val="green"/>
              </w:rPr>
            </w:pPr>
            <w:r w:rsidRPr="005E7E2C">
              <w:rPr>
                <w:b/>
                <w:bCs/>
                <w:color w:val="000000"/>
                <w:highlight w:val="green"/>
              </w:rPr>
              <w:t>Agreement</w:t>
            </w:r>
          </w:p>
          <w:p w14:paraId="7ADE9071" w14:textId="77777777" w:rsidR="00F84D84" w:rsidRPr="005E7E2C" w:rsidRDefault="00F84D84" w:rsidP="00F84D84">
            <w:pPr>
              <w:snapToGrid w:val="0"/>
              <w:spacing w:line="252" w:lineRule="auto"/>
              <w:rPr>
                <w:color w:val="000000"/>
                <w:highlight w:val="green"/>
              </w:rPr>
            </w:pPr>
            <w:r w:rsidRPr="005E7E2C">
              <w:rPr>
                <w:color w:val="000000"/>
                <w:highlight w:val="green"/>
              </w:rPr>
              <w:t>Confirm the following working assumption</w:t>
            </w:r>
          </w:p>
          <w:p w14:paraId="47582866" w14:textId="77777777" w:rsidR="00F84D84" w:rsidRPr="00462D78" w:rsidRDefault="00F84D84" w:rsidP="00F84D84">
            <w:pPr>
              <w:snapToGrid w:val="0"/>
              <w:spacing w:line="252" w:lineRule="auto"/>
              <w:rPr>
                <w:rFonts w:eastAsia="DengXian"/>
                <w:color w:val="000000"/>
                <w:highlight w:val="darkYellow"/>
                <w:lang w:eastAsia="zh-CN"/>
              </w:rPr>
            </w:pPr>
            <w:r w:rsidRPr="00462D78">
              <w:rPr>
                <w:rFonts w:eastAsia="DengXian"/>
                <w:color w:val="000000"/>
                <w:highlight w:val="darkYellow"/>
                <w:lang w:eastAsia="zh-CN"/>
              </w:rPr>
              <w:t>Working Assumption</w:t>
            </w:r>
          </w:p>
          <w:p w14:paraId="1C12B9E2" w14:textId="77777777" w:rsidR="00F84D84" w:rsidRPr="002B63AD" w:rsidRDefault="00F84D84" w:rsidP="005E52B1">
            <w:pPr>
              <w:numPr>
                <w:ilvl w:val="0"/>
                <w:numId w:val="11"/>
              </w:numPr>
              <w:overflowPunct/>
              <w:autoSpaceDE/>
              <w:autoSpaceDN/>
              <w:adjustRightInd/>
              <w:spacing w:after="0" w:line="252" w:lineRule="auto"/>
              <w:jc w:val="both"/>
              <w:textAlignment w:val="auto"/>
            </w:pPr>
            <w:r w:rsidRPr="002B63AD">
              <w:t>Support paging PDCCH based availability indication of TRS/CSI-RS occasions for idle/inactive UEs.</w:t>
            </w:r>
          </w:p>
          <w:p w14:paraId="1571CB00" w14:textId="77777777" w:rsidR="00F84D84" w:rsidRPr="002B63AD" w:rsidRDefault="00F84D84" w:rsidP="005E52B1">
            <w:pPr>
              <w:numPr>
                <w:ilvl w:val="0"/>
                <w:numId w:val="11"/>
              </w:numPr>
              <w:overflowPunct/>
              <w:autoSpaceDE/>
              <w:autoSpaceDN/>
              <w:adjustRightInd/>
              <w:spacing w:after="0" w:line="252" w:lineRule="auto"/>
              <w:jc w:val="both"/>
              <w:textAlignment w:val="auto"/>
            </w:pPr>
            <w:r w:rsidRPr="002B63AD">
              <w:lastRenderedPageBreak/>
              <w:t>Support PEI based availability indication of TRS/CSI-RS occasions for idle/inactive UEs at least if PDCCH-based PEI is down-selected.</w:t>
            </w:r>
          </w:p>
          <w:p w14:paraId="45709D04" w14:textId="77777777" w:rsidR="009D6C85" w:rsidRDefault="009D6C85" w:rsidP="00F2568D">
            <w:pPr>
              <w:pStyle w:val="3GPPText"/>
            </w:pPr>
          </w:p>
        </w:tc>
      </w:tr>
    </w:tbl>
    <w:p w14:paraId="5E12E788" w14:textId="232D0B7F" w:rsidR="003C2E29" w:rsidRDefault="008E1949" w:rsidP="008E1949">
      <w:pPr>
        <w:pStyle w:val="3GPPText"/>
      </w:pPr>
      <w:r>
        <w:lastRenderedPageBreak/>
        <w:t xml:space="preserve">It is possible that there can be </w:t>
      </w:r>
      <w:r w:rsidR="00ED0EA7">
        <w:t xml:space="preserve">a </w:t>
      </w:r>
      <w:r>
        <w:t xml:space="preserve">mix of UEs where some support PEI </w:t>
      </w:r>
      <w:r w:rsidR="00ED0EA7">
        <w:t xml:space="preserve">feature </w:t>
      </w:r>
      <w:r>
        <w:t xml:space="preserve">some do not. </w:t>
      </w:r>
      <w:r w:rsidR="00ED0EA7">
        <w:t xml:space="preserve">Hence, it is expected that paging DCI </w:t>
      </w:r>
      <w:r w:rsidR="00C55F57">
        <w:t>would include TRS availability indication field by default if SIB configures TRS resource</w:t>
      </w:r>
      <w:r w:rsidR="005E55EF">
        <w:t xml:space="preserve">. For </w:t>
      </w:r>
      <w:r w:rsidR="00142235">
        <w:t>a</w:t>
      </w:r>
      <w:r w:rsidR="006E25E5">
        <w:t xml:space="preserve"> </w:t>
      </w:r>
      <w:r w:rsidR="005E55EF">
        <w:t>UE that support</w:t>
      </w:r>
      <w:r w:rsidR="001C0A91">
        <w:t>s</w:t>
      </w:r>
      <w:r w:rsidR="005E55EF">
        <w:t xml:space="preserve"> PEI feature and if PEI includes TRS availability indication field</w:t>
      </w:r>
      <w:r w:rsidR="00896CB2">
        <w:t xml:space="preserve">, then </w:t>
      </w:r>
      <w:r w:rsidR="001C0A91">
        <w:t>the UE</w:t>
      </w:r>
      <w:r w:rsidR="00896CB2">
        <w:t xml:space="preserve"> may obtain TRS availability information fr</w:t>
      </w:r>
      <w:r w:rsidR="006E25E5">
        <w:t>om</w:t>
      </w:r>
      <w:r w:rsidR="00896CB2">
        <w:t xml:space="preserve"> the PEI</w:t>
      </w:r>
      <w:r w:rsidR="0092062B">
        <w:t xml:space="preserve"> as</w:t>
      </w:r>
      <w:r w:rsidR="00EF4F5A">
        <w:t xml:space="preserve"> it is beneficial </w:t>
      </w:r>
      <w:r w:rsidR="0092062B">
        <w:t xml:space="preserve">from the perspective of power savings </w:t>
      </w:r>
      <w:r w:rsidR="00EF4F5A">
        <w:t>if UE receives TRS availa</w:t>
      </w:r>
      <w:r w:rsidR="00A72697">
        <w:t xml:space="preserve">bility indication from </w:t>
      </w:r>
      <w:r w:rsidR="00391F67">
        <w:t>PEI, if PEI is configured. To this end, TRS availability indication field can be always configured in PEI</w:t>
      </w:r>
      <w:r w:rsidR="00824CEE">
        <w:t xml:space="preserve">, if SIB configures TRS resource. </w:t>
      </w:r>
      <w:r w:rsidR="00AB4837">
        <w:t xml:space="preserve">A </w:t>
      </w:r>
      <w:r w:rsidR="00580BA9">
        <w:t xml:space="preserve">UE receiving TRS availability information </w:t>
      </w:r>
      <w:r w:rsidR="007B278A">
        <w:t xml:space="preserve">from the PEI may or may not receive the paging DCI, which may depend on </w:t>
      </w:r>
      <w:r w:rsidR="00142235">
        <w:t>whether UE</w:t>
      </w:r>
      <w:r w:rsidR="00970577">
        <w:t xml:space="preserve"> receives indication from the </w:t>
      </w:r>
      <w:r w:rsidR="009B785C">
        <w:t xml:space="preserve">paging indication field </w:t>
      </w:r>
      <w:r w:rsidR="00F05EE3">
        <w:t xml:space="preserve">in PEI </w:t>
      </w:r>
      <w:r w:rsidR="009B785C">
        <w:t>to monitor the PO.</w:t>
      </w:r>
      <w:r w:rsidR="00781D5B">
        <w:t xml:space="preserve"> If the UE monitors </w:t>
      </w:r>
      <w:r w:rsidR="005319F1">
        <w:t xml:space="preserve">the </w:t>
      </w:r>
      <w:r w:rsidR="00781D5B">
        <w:t>PO following receiving PEI, it is e</w:t>
      </w:r>
      <w:r w:rsidR="00005A6F">
        <w:t xml:space="preserve">xpected that TRS availability indication would be consistent across </w:t>
      </w:r>
      <w:r w:rsidR="003C2E29">
        <w:t>both DCIs.</w:t>
      </w:r>
    </w:p>
    <w:p w14:paraId="20EC7A30" w14:textId="2B184959" w:rsidR="005319F1" w:rsidRDefault="005319F1" w:rsidP="008E1949">
      <w:pPr>
        <w:pStyle w:val="3GPPText"/>
      </w:pPr>
    </w:p>
    <w:p w14:paraId="677CE312" w14:textId="7411EDC3" w:rsidR="00A43560" w:rsidRPr="00841C42" w:rsidRDefault="00BF7E2B" w:rsidP="008E1949">
      <w:pPr>
        <w:pStyle w:val="3GPPText"/>
        <w:rPr>
          <w:b/>
          <w:bCs/>
        </w:rPr>
      </w:pPr>
      <w:r w:rsidRPr="00841C42">
        <w:rPr>
          <w:b/>
          <w:bCs/>
        </w:rPr>
        <w:t xml:space="preserve">Observation 1: </w:t>
      </w:r>
      <w:r w:rsidR="00280BF8" w:rsidRPr="00841C42">
        <w:rPr>
          <w:b/>
          <w:bCs/>
        </w:rPr>
        <w:t xml:space="preserve">A UE receiving TRS availability information from PEI DCI </w:t>
      </w:r>
      <w:r w:rsidR="00CE0B70" w:rsidRPr="00841C42">
        <w:rPr>
          <w:b/>
          <w:bCs/>
        </w:rPr>
        <w:t xml:space="preserve">may or may not </w:t>
      </w:r>
      <w:r w:rsidR="007F5D85" w:rsidRPr="00841C42">
        <w:rPr>
          <w:b/>
          <w:bCs/>
        </w:rPr>
        <w:t>monitor PO, subject to the information provided by the Paging indication field in PEI DCI</w:t>
      </w:r>
      <w:r w:rsidR="00DC080E" w:rsidRPr="00841C42">
        <w:rPr>
          <w:b/>
          <w:bCs/>
        </w:rPr>
        <w:t>.</w:t>
      </w:r>
    </w:p>
    <w:p w14:paraId="6EDB3B7C" w14:textId="5AE6F85A" w:rsidR="00B60EE7" w:rsidRPr="00841C42" w:rsidRDefault="00B60EE7" w:rsidP="005E52B1">
      <w:pPr>
        <w:pStyle w:val="3GPPText"/>
        <w:numPr>
          <w:ilvl w:val="0"/>
          <w:numId w:val="13"/>
        </w:numPr>
        <w:rPr>
          <w:b/>
          <w:bCs/>
        </w:rPr>
      </w:pPr>
      <w:r w:rsidRPr="00841C42">
        <w:rPr>
          <w:b/>
          <w:bCs/>
        </w:rPr>
        <w:t>If the UE monitors PO and receives paging DCI, it is expected that TRS availability indication would consistent across the two DCIs</w:t>
      </w:r>
      <w:r w:rsidR="006E4162" w:rsidRPr="00841C42">
        <w:rPr>
          <w:b/>
          <w:bCs/>
        </w:rPr>
        <w:t>.</w:t>
      </w:r>
    </w:p>
    <w:p w14:paraId="1164E3F2" w14:textId="77777777" w:rsidR="00A43560" w:rsidRPr="00841C42" w:rsidRDefault="00A43560" w:rsidP="008E1949">
      <w:pPr>
        <w:pStyle w:val="3GPPText"/>
        <w:rPr>
          <w:b/>
          <w:bCs/>
        </w:rPr>
      </w:pPr>
    </w:p>
    <w:p w14:paraId="4D49D0F4" w14:textId="3D200B79" w:rsidR="0088396E" w:rsidRPr="00841C42" w:rsidRDefault="005319F1" w:rsidP="008E1949">
      <w:pPr>
        <w:pStyle w:val="3GPPText"/>
        <w:rPr>
          <w:b/>
          <w:bCs/>
        </w:rPr>
      </w:pPr>
      <w:r w:rsidRPr="00841C42">
        <w:rPr>
          <w:b/>
          <w:bCs/>
        </w:rPr>
        <w:t xml:space="preserve">Proposal 1: </w:t>
      </w:r>
      <w:r w:rsidR="00751B82" w:rsidRPr="00841C42">
        <w:rPr>
          <w:b/>
          <w:bCs/>
        </w:rPr>
        <w:t>If SIB configures TRS resource</w:t>
      </w:r>
      <w:r w:rsidR="006717AB" w:rsidRPr="00841C42">
        <w:rPr>
          <w:b/>
          <w:bCs/>
        </w:rPr>
        <w:t>,</w:t>
      </w:r>
    </w:p>
    <w:p w14:paraId="2172F5B6" w14:textId="77777777" w:rsidR="0088396E" w:rsidRPr="00841C42" w:rsidRDefault="005319F1" w:rsidP="005E52B1">
      <w:pPr>
        <w:pStyle w:val="3GPPText"/>
        <w:numPr>
          <w:ilvl w:val="0"/>
          <w:numId w:val="12"/>
        </w:numPr>
        <w:rPr>
          <w:b/>
          <w:bCs/>
        </w:rPr>
      </w:pPr>
      <w:r w:rsidRPr="00841C42">
        <w:rPr>
          <w:b/>
          <w:bCs/>
        </w:rPr>
        <w:t>TRS availa</w:t>
      </w:r>
      <w:r w:rsidR="00817022" w:rsidRPr="00841C42">
        <w:rPr>
          <w:b/>
          <w:bCs/>
        </w:rPr>
        <w:t xml:space="preserve">bility indication is always </w:t>
      </w:r>
      <w:r w:rsidR="00591E9E" w:rsidRPr="00841C42">
        <w:rPr>
          <w:b/>
          <w:bCs/>
        </w:rPr>
        <w:t>included</w:t>
      </w:r>
      <w:r w:rsidR="00751B82" w:rsidRPr="00841C42">
        <w:rPr>
          <w:b/>
          <w:bCs/>
        </w:rPr>
        <w:t xml:space="preserve"> in the</w:t>
      </w:r>
      <w:r w:rsidR="001151ED" w:rsidRPr="00841C42">
        <w:rPr>
          <w:b/>
          <w:bCs/>
        </w:rPr>
        <w:t xml:space="preserve"> </w:t>
      </w:r>
      <w:r w:rsidR="00563609" w:rsidRPr="00841C42">
        <w:rPr>
          <w:b/>
          <w:bCs/>
        </w:rPr>
        <w:t>paging DCI.</w:t>
      </w:r>
      <w:r w:rsidR="00751B82" w:rsidRPr="00841C42">
        <w:rPr>
          <w:b/>
          <w:bCs/>
        </w:rPr>
        <w:t xml:space="preserve"> </w:t>
      </w:r>
      <w:r w:rsidR="00817022" w:rsidRPr="00841C42">
        <w:rPr>
          <w:b/>
          <w:bCs/>
        </w:rPr>
        <w:t xml:space="preserve"> </w:t>
      </w:r>
    </w:p>
    <w:p w14:paraId="0DEDB7E9" w14:textId="5C97E2F8" w:rsidR="006717AB" w:rsidRDefault="006717AB" w:rsidP="005E52B1">
      <w:pPr>
        <w:pStyle w:val="3GPPText"/>
        <w:numPr>
          <w:ilvl w:val="0"/>
          <w:numId w:val="12"/>
        </w:numPr>
        <w:rPr>
          <w:b/>
          <w:bCs/>
        </w:rPr>
      </w:pPr>
      <w:r w:rsidRPr="00841C42">
        <w:rPr>
          <w:b/>
          <w:bCs/>
        </w:rPr>
        <w:t>TRS availability indication is always included in the PEI DCI</w:t>
      </w:r>
      <w:r w:rsidR="003B7AEC" w:rsidRPr="00841C42">
        <w:rPr>
          <w:b/>
          <w:bCs/>
        </w:rPr>
        <w:t xml:space="preserve"> when PEI is configured</w:t>
      </w:r>
      <w:r w:rsidRPr="00841C42">
        <w:rPr>
          <w:b/>
          <w:bCs/>
        </w:rPr>
        <w:t xml:space="preserve">.  </w:t>
      </w:r>
    </w:p>
    <w:p w14:paraId="49EB2F77" w14:textId="5E88CD3B" w:rsidR="00D973F9" w:rsidRDefault="00D973F9" w:rsidP="00D973F9">
      <w:pPr>
        <w:pStyle w:val="3GPPText"/>
        <w:rPr>
          <w:b/>
          <w:bCs/>
        </w:rPr>
      </w:pPr>
    </w:p>
    <w:p w14:paraId="41364AF1" w14:textId="232D23E7" w:rsidR="00D973F9" w:rsidRPr="00841C42" w:rsidRDefault="00D973F9" w:rsidP="00D973F9">
      <w:pPr>
        <w:pStyle w:val="3GPPText"/>
        <w:rPr>
          <w:b/>
          <w:bCs/>
        </w:rPr>
      </w:pPr>
      <w:r>
        <w:rPr>
          <w:b/>
          <w:bCs/>
        </w:rPr>
        <w:t xml:space="preserve">Proposal 2: It is expected that TRS availability indication </w:t>
      </w:r>
      <w:r w:rsidR="00B0299B">
        <w:rPr>
          <w:b/>
          <w:bCs/>
        </w:rPr>
        <w:t>would be consistent across PEI DCI and paging DCI received in a given DRX cycle</w:t>
      </w:r>
      <w:r w:rsidR="00ED76CF">
        <w:rPr>
          <w:b/>
          <w:bCs/>
        </w:rPr>
        <w:t xml:space="preserve">, i.e., paging DCI would not change UE’s assumption </w:t>
      </w:r>
      <w:r w:rsidR="00003E08">
        <w:rPr>
          <w:b/>
          <w:bCs/>
        </w:rPr>
        <w:t>on the availability of TRS resource indicated by PEI DCI</w:t>
      </w:r>
      <w:r w:rsidR="005E52B1">
        <w:rPr>
          <w:b/>
          <w:bCs/>
        </w:rPr>
        <w:t>.</w:t>
      </w:r>
    </w:p>
    <w:p w14:paraId="04E3CE29" w14:textId="132AD8F2" w:rsidR="00BF65EB" w:rsidRDefault="00C55F57" w:rsidP="00F2568D">
      <w:pPr>
        <w:pStyle w:val="3GPPText"/>
      </w:pPr>
      <w:r>
        <w:t xml:space="preserve"> </w:t>
      </w:r>
    </w:p>
    <w:p w14:paraId="6A3BDD30" w14:textId="07FC4D4B" w:rsidR="00BF65EB" w:rsidRDefault="003E1617" w:rsidP="00F2568D">
      <w:pPr>
        <w:pStyle w:val="3GPPText"/>
      </w:pPr>
      <w:r>
        <w:t xml:space="preserve">Following has been agreed regarding validity duration and </w:t>
      </w:r>
      <w:r w:rsidR="00DD07E6">
        <w:t>reference point for L1 availability indication.</w:t>
      </w:r>
    </w:p>
    <w:tbl>
      <w:tblPr>
        <w:tblStyle w:val="TableGrid"/>
        <w:tblW w:w="0" w:type="auto"/>
        <w:tblLook w:val="04A0" w:firstRow="1" w:lastRow="0" w:firstColumn="1" w:lastColumn="0" w:noHBand="0" w:noVBand="1"/>
      </w:tblPr>
      <w:tblGrid>
        <w:gridCol w:w="9962"/>
      </w:tblGrid>
      <w:tr w:rsidR="008A5361" w14:paraId="6C948391" w14:textId="77777777" w:rsidTr="008A5361">
        <w:tc>
          <w:tcPr>
            <w:tcW w:w="9962" w:type="dxa"/>
          </w:tcPr>
          <w:p w14:paraId="43BF4E43" w14:textId="77777777" w:rsidR="002E61B8" w:rsidRPr="00BA7774" w:rsidRDefault="002E61B8" w:rsidP="002E61B8">
            <w:pPr>
              <w:snapToGrid w:val="0"/>
              <w:spacing w:line="252" w:lineRule="auto"/>
              <w:rPr>
                <w:rFonts w:eastAsia="DengXian"/>
                <w:b/>
                <w:bCs/>
                <w:color w:val="000000"/>
                <w:highlight w:val="green"/>
              </w:rPr>
            </w:pPr>
            <w:r w:rsidRPr="00BA7774">
              <w:rPr>
                <w:rFonts w:eastAsia="DengXian"/>
                <w:b/>
                <w:bCs/>
                <w:color w:val="000000"/>
                <w:highlight w:val="green"/>
              </w:rPr>
              <w:t>Agreement</w:t>
            </w:r>
          </w:p>
          <w:p w14:paraId="1D2A46B2" w14:textId="77777777" w:rsidR="002E61B8" w:rsidRPr="00E36511" w:rsidRDefault="002E61B8" w:rsidP="002E61B8">
            <w:pPr>
              <w:shd w:val="clear" w:color="auto" w:fill="FFFFFF"/>
              <w:spacing w:line="252" w:lineRule="auto"/>
              <w:rPr>
                <w:rFonts w:eastAsia="DengXian"/>
              </w:rPr>
            </w:pPr>
            <w:r w:rsidRPr="00E36511">
              <w:rPr>
                <w:rFonts w:eastAsia="DengXian"/>
              </w:rPr>
              <w:t>The reference point for start of the validity duration is SFN of the first PF from the current default DRX cycle where UE receives the availability indication</w:t>
            </w:r>
          </w:p>
          <w:p w14:paraId="79E6D2C8" w14:textId="77777777" w:rsidR="002E61B8" w:rsidRPr="00E36511" w:rsidRDefault="002E61B8" w:rsidP="005E52B1">
            <w:pPr>
              <w:numPr>
                <w:ilvl w:val="0"/>
                <w:numId w:val="14"/>
              </w:numPr>
              <w:shd w:val="clear" w:color="auto" w:fill="FFFFFF"/>
              <w:overflowPunct/>
              <w:autoSpaceDE/>
              <w:autoSpaceDN/>
              <w:adjustRightInd/>
              <w:spacing w:after="0" w:line="252" w:lineRule="auto"/>
              <w:textAlignment w:val="auto"/>
              <w:rPr>
                <w:rFonts w:eastAsia="Times New Roman"/>
              </w:rPr>
            </w:pPr>
            <w:r w:rsidRPr="00E36511">
              <w:rPr>
                <w:rFonts w:eastAsia="Times New Roman"/>
              </w:rPr>
              <w:t>FFS</w:t>
            </w:r>
            <w:r>
              <w:rPr>
                <w:rFonts w:eastAsia="Times New Roman"/>
              </w:rPr>
              <w:t xml:space="preserve">: </w:t>
            </w:r>
            <w:r w:rsidRPr="00E36511">
              <w:rPr>
                <w:rFonts w:eastAsia="Times New Roman"/>
              </w:rPr>
              <w:t xml:space="preserve">Whether the availability indication is transmitted </w:t>
            </w:r>
            <w:r>
              <w:rPr>
                <w:rFonts w:ascii="SimSun" w:hAnsi="SimSun" w:cs="SimSun" w:hint="eastAsia"/>
                <w:lang w:eastAsia="zh-CN"/>
              </w:rPr>
              <w:t>[</w:t>
            </w:r>
            <w:r w:rsidRPr="00E36511">
              <w:rPr>
                <w:rFonts w:eastAsia="Times New Roman"/>
              </w:rPr>
              <w:t>only once</w:t>
            </w:r>
            <w:r>
              <w:rPr>
                <w:rFonts w:eastAsia="Times New Roman"/>
              </w:rPr>
              <w:t>]</w:t>
            </w:r>
            <w:r w:rsidRPr="00E36511">
              <w:rPr>
                <w:rFonts w:eastAsia="Times New Roman"/>
              </w:rPr>
              <w:t xml:space="preserve"> during the validity duration </w:t>
            </w:r>
          </w:p>
          <w:p w14:paraId="203373CF" w14:textId="77777777" w:rsidR="00DB3D50" w:rsidRPr="00CD17C1" w:rsidRDefault="00DB3D50" w:rsidP="00DB3D50">
            <w:pPr>
              <w:snapToGrid w:val="0"/>
              <w:spacing w:line="252" w:lineRule="auto"/>
              <w:rPr>
                <w:b/>
                <w:bCs/>
                <w:color w:val="000000"/>
                <w:highlight w:val="green"/>
              </w:rPr>
            </w:pPr>
            <w:r w:rsidRPr="00CD17C1">
              <w:rPr>
                <w:b/>
                <w:bCs/>
                <w:color w:val="000000"/>
                <w:highlight w:val="green"/>
              </w:rPr>
              <w:t>Agreement</w:t>
            </w:r>
          </w:p>
          <w:p w14:paraId="70EE91A8" w14:textId="77777777" w:rsidR="00DB3D50" w:rsidRDefault="00DB3D50" w:rsidP="00DB3D50">
            <w:pPr>
              <w:shd w:val="clear" w:color="auto" w:fill="FFFFFF"/>
              <w:spacing w:line="252" w:lineRule="auto"/>
            </w:pPr>
            <w:r>
              <w:rPr>
                <w:color w:val="000000"/>
              </w:rPr>
              <w:t xml:space="preserve">For the validity </w:t>
            </w:r>
            <w:r>
              <w:t>duration configured by higher layer at least for paging PDCCH based L1 availability indication, support</w:t>
            </w:r>
          </w:p>
          <w:p w14:paraId="0B56C27C" w14:textId="77777777" w:rsidR="00DB3D50" w:rsidRDefault="00DB3D50" w:rsidP="005E52B1">
            <w:pPr>
              <w:numPr>
                <w:ilvl w:val="0"/>
                <w:numId w:val="15"/>
              </w:numPr>
              <w:shd w:val="clear" w:color="auto" w:fill="FFFFFF"/>
              <w:overflowPunct/>
              <w:autoSpaceDE/>
              <w:autoSpaceDN/>
              <w:adjustRightInd/>
              <w:spacing w:after="0" w:line="252" w:lineRule="auto"/>
              <w:textAlignment w:val="auto"/>
              <w:rPr>
                <w:rFonts w:eastAsia="Times New Roman"/>
              </w:rPr>
            </w:pPr>
            <w:r>
              <w:rPr>
                <w:rFonts w:eastAsia="Times New Roman"/>
              </w:rPr>
              <w:t>time unit is one default paging cycle,</w:t>
            </w:r>
          </w:p>
          <w:p w14:paraId="1A6FCA9E" w14:textId="77777777" w:rsidR="00DB3D50" w:rsidRDefault="00DB3D50" w:rsidP="005E52B1">
            <w:pPr>
              <w:numPr>
                <w:ilvl w:val="0"/>
                <w:numId w:val="15"/>
              </w:numPr>
              <w:shd w:val="clear" w:color="auto" w:fill="FFFFFF"/>
              <w:overflowPunct/>
              <w:autoSpaceDE/>
              <w:autoSpaceDN/>
              <w:adjustRightInd/>
              <w:spacing w:after="0" w:line="252" w:lineRule="auto"/>
              <w:textAlignment w:val="auto"/>
              <w:rPr>
                <w:rFonts w:eastAsia="Times New Roman"/>
              </w:rPr>
            </w:pPr>
            <w:r>
              <w:rPr>
                <w:rFonts w:eastAsia="Times New Roman"/>
              </w:rPr>
              <w:t>applicable values: {1, 2, 4, 8, 16, 32, [64], [128], [256],[512]}</w:t>
            </w:r>
          </w:p>
          <w:p w14:paraId="4DBCD262" w14:textId="77777777" w:rsidR="00DB3D50" w:rsidRDefault="00DB3D50" w:rsidP="00DB3D50">
            <w:pPr>
              <w:shd w:val="clear" w:color="auto" w:fill="FFFFFF"/>
              <w:spacing w:line="252" w:lineRule="auto"/>
              <w:rPr>
                <w:color w:val="000000"/>
              </w:rPr>
            </w:pPr>
            <w:r>
              <w:rPr>
                <w:color w:val="000000"/>
              </w:rPr>
              <w:t xml:space="preserve">When the validity duration is not configured, UE assumes a default time duration to be </w:t>
            </w:r>
            <w:r>
              <w:rPr>
                <w:color w:val="FF0000"/>
              </w:rPr>
              <w:t>2</w:t>
            </w:r>
            <w:r>
              <w:rPr>
                <w:color w:val="000000"/>
              </w:rPr>
              <w:t xml:space="preserve"> default paging cycle(s):</w:t>
            </w:r>
          </w:p>
          <w:p w14:paraId="4B934A41" w14:textId="77777777" w:rsidR="008A5361" w:rsidRDefault="008A5361" w:rsidP="00F2568D">
            <w:pPr>
              <w:pStyle w:val="3GPPText"/>
            </w:pPr>
          </w:p>
        </w:tc>
      </w:tr>
    </w:tbl>
    <w:p w14:paraId="752DF39C" w14:textId="62B7D8CF" w:rsidR="008A5361" w:rsidRDefault="008A5361" w:rsidP="00F2568D">
      <w:pPr>
        <w:pStyle w:val="3GPPText"/>
      </w:pPr>
    </w:p>
    <w:p w14:paraId="38277DAC" w14:textId="6C738E0B" w:rsidR="00F439D9" w:rsidRDefault="00974AF5" w:rsidP="00F2568D">
      <w:pPr>
        <w:pStyle w:val="3GPPText"/>
      </w:pPr>
      <w:r>
        <w:t xml:space="preserve">In our view, </w:t>
      </w:r>
      <w:r w:rsidR="00E66E65">
        <w:t xml:space="preserve">similar design should be adopted for PEI DCI as </w:t>
      </w:r>
      <w:r w:rsidR="007112F4">
        <w:t>adopted for paging DCI. Hence, same reference point and validity duration definition/configuration is applicable for both PEI and paging DCI based indication</w:t>
      </w:r>
      <w:r w:rsidR="00FB0AC2">
        <w:t>.</w:t>
      </w:r>
    </w:p>
    <w:p w14:paraId="31E42C97" w14:textId="77777777" w:rsidR="00F439D9" w:rsidRDefault="00F439D9" w:rsidP="00F2568D">
      <w:pPr>
        <w:pStyle w:val="3GPPText"/>
      </w:pPr>
    </w:p>
    <w:p w14:paraId="4205631A" w14:textId="14EF3EF0" w:rsidR="00974AF5" w:rsidRPr="000C3653" w:rsidRDefault="00F439D9" w:rsidP="00F2568D">
      <w:pPr>
        <w:pStyle w:val="3GPPText"/>
        <w:rPr>
          <w:b/>
          <w:bCs/>
        </w:rPr>
      </w:pPr>
      <w:r w:rsidRPr="000C3653">
        <w:rPr>
          <w:b/>
          <w:bCs/>
        </w:rPr>
        <w:lastRenderedPageBreak/>
        <w:t xml:space="preserve">Proposal </w:t>
      </w:r>
      <w:r w:rsidR="005E52B1">
        <w:rPr>
          <w:b/>
          <w:bCs/>
        </w:rPr>
        <w:t>3</w:t>
      </w:r>
      <w:r w:rsidRPr="000C3653">
        <w:rPr>
          <w:b/>
          <w:bCs/>
        </w:rPr>
        <w:t>: Same definition/configuration for validity duration and reference point is applicable</w:t>
      </w:r>
      <w:r w:rsidR="00841C42" w:rsidRPr="000C3653">
        <w:rPr>
          <w:b/>
          <w:bCs/>
        </w:rPr>
        <w:t xml:space="preserve"> to both PEI DCI and paging DCI based TRS availability indication.</w:t>
      </w:r>
      <w:r w:rsidR="007112F4" w:rsidRPr="000C3653">
        <w:rPr>
          <w:b/>
          <w:bCs/>
        </w:rPr>
        <w:t xml:space="preserve"> </w:t>
      </w:r>
    </w:p>
    <w:p w14:paraId="0706668C" w14:textId="1B98BAB0" w:rsidR="00BF0285" w:rsidRDefault="00BF0285" w:rsidP="00F2568D">
      <w:pPr>
        <w:pStyle w:val="3GPPText"/>
      </w:pPr>
    </w:p>
    <w:p w14:paraId="44EF01E2" w14:textId="78D26AAD" w:rsidR="00A046AE" w:rsidRDefault="00BF0576" w:rsidP="00F2568D">
      <w:pPr>
        <w:pStyle w:val="3GPPText"/>
        <w:rPr>
          <w:rFonts w:eastAsia="Times New Roman"/>
          <w:color w:val="000000"/>
        </w:rPr>
      </w:pPr>
      <w:r>
        <w:t xml:space="preserve">For TRS availability indication, </w:t>
      </w:r>
      <w:r w:rsidR="00A146D6">
        <w:t xml:space="preserve">N bit bitmap </w:t>
      </w:r>
      <w:r w:rsidR="008E781F">
        <w:t xml:space="preserve">in a DCI </w:t>
      </w:r>
      <w:r w:rsidR="00A146D6">
        <w:t xml:space="preserve">has been agreed where N can be up to 6. </w:t>
      </w:r>
      <w:r w:rsidR="008E781F">
        <w:t xml:space="preserve">Each bit </w:t>
      </w:r>
      <w:r w:rsidR="00DF1D1F" w:rsidRPr="00E36511">
        <w:rPr>
          <w:rFonts w:eastAsia="Times New Roman"/>
          <w:color w:val="000000"/>
        </w:rPr>
        <w:t>is associated with a group of TRS resource sets.</w:t>
      </w:r>
      <w:r w:rsidR="003A2AFF">
        <w:rPr>
          <w:rFonts w:eastAsia="Times New Roman"/>
          <w:color w:val="000000"/>
        </w:rPr>
        <w:t xml:space="preserve"> </w:t>
      </w:r>
      <w:r w:rsidR="00607D88">
        <w:rPr>
          <w:rFonts w:eastAsia="Times New Roman"/>
          <w:color w:val="000000"/>
        </w:rPr>
        <w:t>The interpretation</w:t>
      </w:r>
      <w:r w:rsidR="003F0CB8">
        <w:rPr>
          <w:rFonts w:eastAsia="Times New Roman"/>
          <w:color w:val="000000"/>
        </w:rPr>
        <w:t>s</w:t>
      </w:r>
      <w:r w:rsidR="00607D88">
        <w:rPr>
          <w:rFonts w:eastAsia="Times New Roman"/>
          <w:color w:val="000000"/>
        </w:rPr>
        <w:t xml:space="preserve"> of the bit value 0 and 1 </w:t>
      </w:r>
      <w:r w:rsidR="003F0CB8">
        <w:rPr>
          <w:rFonts w:eastAsia="Times New Roman"/>
          <w:color w:val="000000"/>
        </w:rPr>
        <w:t>are</w:t>
      </w:r>
      <w:r w:rsidR="00607D88">
        <w:rPr>
          <w:rFonts w:eastAsia="Times New Roman"/>
          <w:color w:val="000000"/>
        </w:rPr>
        <w:t xml:space="preserve"> still open. </w:t>
      </w:r>
      <w:r w:rsidR="00330C6A">
        <w:rPr>
          <w:rFonts w:eastAsia="Times New Roman"/>
          <w:color w:val="000000"/>
        </w:rPr>
        <w:t xml:space="preserve">We suggest the following </w:t>
      </w:r>
      <w:r w:rsidR="00A046AE">
        <w:rPr>
          <w:rFonts w:eastAsia="Times New Roman"/>
          <w:color w:val="000000"/>
        </w:rPr>
        <w:t xml:space="preserve">interpretations </w:t>
      </w:r>
      <w:r w:rsidR="00330C6A">
        <w:rPr>
          <w:rFonts w:eastAsia="Times New Roman"/>
          <w:color w:val="000000"/>
        </w:rPr>
        <w:t>regarding the bit</w:t>
      </w:r>
      <w:r w:rsidR="00A046AE">
        <w:rPr>
          <w:rFonts w:eastAsia="Times New Roman"/>
          <w:color w:val="000000"/>
        </w:rPr>
        <w:t xml:space="preserve"> values:</w:t>
      </w:r>
    </w:p>
    <w:p w14:paraId="07285FAF" w14:textId="2D109C74" w:rsidR="0076756E" w:rsidRDefault="00A046AE" w:rsidP="005E52B1">
      <w:pPr>
        <w:pStyle w:val="3GPPText"/>
        <w:numPr>
          <w:ilvl w:val="0"/>
          <w:numId w:val="16"/>
        </w:numPr>
        <w:rPr>
          <w:rFonts w:eastAsia="Times New Roman"/>
          <w:color w:val="000000"/>
        </w:rPr>
      </w:pPr>
      <w:r>
        <w:rPr>
          <w:rFonts w:eastAsia="Times New Roman"/>
          <w:color w:val="000000"/>
        </w:rPr>
        <w:t xml:space="preserve">Bit value 1: </w:t>
      </w:r>
      <w:r w:rsidR="0076756E" w:rsidRPr="0021051E">
        <w:rPr>
          <w:rFonts w:eastAsia="Times New Roman"/>
          <w:color w:val="000000"/>
        </w:rPr>
        <w:t xml:space="preserve">For each bit indicated as ‘1’ in the availability indication field, the UE assumes the corresponding TRS resource set(s) are available </w:t>
      </w:r>
      <w:r w:rsidR="000A5D1A">
        <w:rPr>
          <w:rFonts w:eastAsia="Times New Roman"/>
          <w:color w:val="000000"/>
        </w:rPr>
        <w:t xml:space="preserve">from the reference point </w:t>
      </w:r>
      <w:r w:rsidR="0076756E" w:rsidRPr="0021051E">
        <w:rPr>
          <w:rFonts w:eastAsia="Times New Roman"/>
          <w:color w:val="000000"/>
        </w:rPr>
        <w:t>until the end of the validity duration</w:t>
      </w:r>
      <w:r w:rsidR="00761355" w:rsidRPr="0021051E">
        <w:rPr>
          <w:rFonts w:eastAsia="Times New Roman"/>
          <w:color w:val="000000"/>
        </w:rPr>
        <w:t xml:space="preserve"> associated with the </w:t>
      </w:r>
      <w:r w:rsidR="007E05E5">
        <w:rPr>
          <w:rFonts w:eastAsia="Times New Roman"/>
          <w:color w:val="000000"/>
        </w:rPr>
        <w:t xml:space="preserve">current </w:t>
      </w:r>
      <w:r w:rsidR="00761355" w:rsidRPr="0021051E">
        <w:rPr>
          <w:rFonts w:eastAsia="Times New Roman"/>
          <w:color w:val="000000"/>
        </w:rPr>
        <w:t>L1 indication</w:t>
      </w:r>
      <w:r w:rsidR="0076756E" w:rsidRPr="0021051E">
        <w:rPr>
          <w:rFonts w:eastAsia="Times New Roman"/>
          <w:color w:val="000000"/>
        </w:rPr>
        <w:t>.</w:t>
      </w:r>
    </w:p>
    <w:p w14:paraId="4DC45516" w14:textId="4A939E75" w:rsidR="00504A9E" w:rsidRDefault="0021051E" w:rsidP="005E52B1">
      <w:pPr>
        <w:pStyle w:val="3GPPText"/>
        <w:numPr>
          <w:ilvl w:val="0"/>
          <w:numId w:val="16"/>
        </w:numPr>
        <w:rPr>
          <w:rFonts w:eastAsia="Times New Roman"/>
          <w:color w:val="000000"/>
        </w:rPr>
      </w:pPr>
      <w:r>
        <w:rPr>
          <w:rFonts w:eastAsia="Times New Roman"/>
          <w:color w:val="000000"/>
        </w:rPr>
        <w:t xml:space="preserve">Bit value 0: </w:t>
      </w:r>
      <w:r w:rsidRPr="0021051E">
        <w:rPr>
          <w:rFonts w:eastAsia="Times New Roman"/>
          <w:color w:val="000000"/>
        </w:rPr>
        <w:t>For each bit indicated as ‘</w:t>
      </w:r>
      <w:r>
        <w:rPr>
          <w:rFonts w:eastAsia="Times New Roman"/>
          <w:color w:val="000000"/>
        </w:rPr>
        <w:t>0</w:t>
      </w:r>
      <w:r w:rsidRPr="0021051E">
        <w:rPr>
          <w:rFonts w:eastAsia="Times New Roman"/>
          <w:color w:val="000000"/>
        </w:rPr>
        <w:t xml:space="preserve">’ in the availability indication field, the UE </w:t>
      </w:r>
      <w:r w:rsidR="00CF1CB9">
        <w:rPr>
          <w:rFonts w:eastAsia="Times New Roman"/>
          <w:color w:val="000000"/>
        </w:rPr>
        <w:t xml:space="preserve">ignores the bit and </w:t>
      </w:r>
      <w:r w:rsidR="00127344">
        <w:rPr>
          <w:rFonts w:eastAsia="Times New Roman"/>
          <w:color w:val="000000"/>
        </w:rPr>
        <w:t xml:space="preserve">keeps the </w:t>
      </w:r>
      <w:r w:rsidR="00CF1CB9">
        <w:rPr>
          <w:rFonts w:eastAsia="Times New Roman"/>
          <w:color w:val="000000"/>
        </w:rPr>
        <w:t xml:space="preserve">existing/current assumption on the availability </w:t>
      </w:r>
      <w:r w:rsidR="009666FE">
        <w:rPr>
          <w:rFonts w:eastAsia="Times New Roman"/>
          <w:color w:val="000000"/>
        </w:rPr>
        <w:t xml:space="preserve">of the </w:t>
      </w:r>
      <w:r w:rsidR="009666FE" w:rsidRPr="0021051E">
        <w:rPr>
          <w:rFonts w:eastAsia="Times New Roman"/>
          <w:color w:val="000000"/>
        </w:rPr>
        <w:t>corresponding TRS resource set(s)</w:t>
      </w:r>
      <w:r w:rsidR="00504A9E">
        <w:rPr>
          <w:rFonts w:eastAsia="Times New Roman"/>
          <w:color w:val="000000"/>
        </w:rPr>
        <w:t>.</w:t>
      </w:r>
    </w:p>
    <w:p w14:paraId="660328A5" w14:textId="77777777" w:rsidR="00504A9E" w:rsidRDefault="00504A9E" w:rsidP="00504A9E">
      <w:pPr>
        <w:pStyle w:val="3GPPText"/>
        <w:rPr>
          <w:rFonts w:eastAsia="Times New Roman"/>
          <w:color w:val="000000"/>
        </w:rPr>
      </w:pPr>
    </w:p>
    <w:p w14:paraId="33DAE576" w14:textId="1080B97E" w:rsidR="006367BC" w:rsidRDefault="00104ADB" w:rsidP="001B3A7E">
      <w:pPr>
        <w:pStyle w:val="3GPPText"/>
        <w:rPr>
          <w:rFonts w:eastAsia="Times New Roman"/>
          <w:color w:val="000000"/>
        </w:rPr>
      </w:pPr>
      <w:r>
        <w:rPr>
          <w:rFonts w:eastAsia="Times New Roman"/>
          <w:color w:val="000000"/>
        </w:rPr>
        <w:t xml:space="preserve">Hence, if the UE receives bit value 0 following bit value 1 </w:t>
      </w:r>
      <w:r w:rsidR="00C84F7B">
        <w:rPr>
          <w:rFonts w:eastAsia="Times New Roman"/>
          <w:color w:val="000000"/>
        </w:rPr>
        <w:t>during a vali</w:t>
      </w:r>
      <w:r w:rsidR="00FD6E9E">
        <w:rPr>
          <w:rFonts w:eastAsia="Times New Roman"/>
          <w:color w:val="000000"/>
        </w:rPr>
        <w:t>dity duration, UE would assume no change</w:t>
      </w:r>
      <w:r w:rsidR="000A5D1A">
        <w:rPr>
          <w:rFonts w:eastAsia="Times New Roman"/>
          <w:color w:val="000000"/>
        </w:rPr>
        <w:t xml:space="preserve"> regarding availability of TRS resources, i.e., </w:t>
      </w:r>
      <w:r w:rsidR="00302110">
        <w:rPr>
          <w:rFonts w:eastAsia="Times New Roman"/>
          <w:color w:val="000000"/>
        </w:rPr>
        <w:t>TRS resource would be available until end of the validity duration. If the UE receives bit value 1</w:t>
      </w:r>
      <w:r w:rsidR="00670995">
        <w:rPr>
          <w:rFonts w:eastAsia="Times New Roman"/>
          <w:color w:val="000000"/>
        </w:rPr>
        <w:t xml:space="preserve"> more than once within the</w:t>
      </w:r>
      <w:r w:rsidR="000F4176">
        <w:rPr>
          <w:rFonts w:eastAsia="Times New Roman"/>
          <w:color w:val="000000"/>
        </w:rPr>
        <w:t xml:space="preserve"> existing (i.e., </w:t>
      </w:r>
      <w:r w:rsidR="00C643B6">
        <w:rPr>
          <w:rFonts w:eastAsia="Times New Roman"/>
          <w:color w:val="000000"/>
        </w:rPr>
        <w:t>that was initiated by a previous L1 indication</w:t>
      </w:r>
      <w:r w:rsidR="000F4176">
        <w:rPr>
          <w:rFonts w:eastAsia="Times New Roman"/>
          <w:color w:val="000000"/>
        </w:rPr>
        <w:t>)</w:t>
      </w:r>
      <w:r w:rsidR="00670995">
        <w:rPr>
          <w:rFonts w:eastAsia="Times New Roman"/>
          <w:color w:val="000000"/>
        </w:rPr>
        <w:t xml:space="preserve"> validity duration</w:t>
      </w:r>
      <w:r w:rsidR="00C643B6">
        <w:rPr>
          <w:rFonts w:eastAsia="Times New Roman"/>
          <w:color w:val="000000"/>
        </w:rPr>
        <w:t>, UE may assume</w:t>
      </w:r>
      <w:r w:rsidR="001B3A7E">
        <w:rPr>
          <w:rFonts w:eastAsia="Times New Roman"/>
          <w:color w:val="000000"/>
        </w:rPr>
        <w:t xml:space="preserve"> the</w:t>
      </w:r>
      <w:r w:rsidR="00FD6E9E">
        <w:rPr>
          <w:rFonts w:eastAsia="Times New Roman"/>
          <w:color w:val="000000"/>
        </w:rPr>
        <w:t xml:space="preserve"> </w:t>
      </w:r>
      <w:r w:rsidR="001B3A7E" w:rsidRPr="0021051E">
        <w:rPr>
          <w:rFonts w:eastAsia="Times New Roman"/>
          <w:color w:val="000000"/>
        </w:rPr>
        <w:t xml:space="preserve">corresponding TRS resource set(s) are available </w:t>
      </w:r>
      <w:r w:rsidR="001B3A7E">
        <w:rPr>
          <w:rFonts w:eastAsia="Times New Roman"/>
          <w:color w:val="000000"/>
        </w:rPr>
        <w:t xml:space="preserve">from the reference point </w:t>
      </w:r>
      <w:r w:rsidR="001B3A7E" w:rsidRPr="0021051E">
        <w:rPr>
          <w:rFonts w:eastAsia="Times New Roman"/>
          <w:color w:val="000000"/>
        </w:rPr>
        <w:t>until the end of the validity duration associated with the</w:t>
      </w:r>
      <w:r w:rsidR="007E05E5">
        <w:rPr>
          <w:rFonts w:eastAsia="Times New Roman"/>
          <w:color w:val="000000"/>
        </w:rPr>
        <w:t xml:space="preserve"> current</w:t>
      </w:r>
      <w:r w:rsidR="001B3A7E" w:rsidRPr="0021051E">
        <w:rPr>
          <w:rFonts w:eastAsia="Times New Roman"/>
          <w:color w:val="000000"/>
        </w:rPr>
        <w:t xml:space="preserve"> L1 indication.</w:t>
      </w:r>
      <w:r w:rsidR="007E05E5">
        <w:rPr>
          <w:rFonts w:eastAsia="Times New Roman"/>
          <w:color w:val="000000"/>
        </w:rPr>
        <w:t xml:space="preserve"> In other words,</w:t>
      </w:r>
      <w:r w:rsidR="009507DB">
        <w:rPr>
          <w:rFonts w:eastAsia="Times New Roman"/>
          <w:color w:val="000000"/>
        </w:rPr>
        <w:t xml:space="preserve"> validity durations associated with </w:t>
      </w:r>
      <w:r w:rsidR="0097233C">
        <w:rPr>
          <w:rFonts w:eastAsia="Times New Roman"/>
          <w:color w:val="000000"/>
        </w:rPr>
        <w:t>multiple L1 indications can overlap and</w:t>
      </w:r>
      <w:r w:rsidR="00AF22C8">
        <w:rPr>
          <w:rFonts w:eastAsia="Times New Roman"/>
          <w:color w:val="000000"/>
        </w:rPr>
        <w:t xml:space="preserve"> current L1 indication is taken into account </w:t>
      </w:r>
      <w:r w:rsidR="00177C5D">
        <w:rPr>
          <w:rFonts w:eastAsia="Times New Roman"/>
          <w:color w:val="000000"/>
        </w:rPr>
        <w:t xml:space="preserve">to identify reference point and expiry of the validity duration. </w:t>
      </w:r>
      <w:r w:rsidR="007568A7">
        <w:rPr>
          <w:rFonts w:eastAsia="Times New Roman"/>
          <w:color w:val="000000"/>
        </w:rPr>
        <w:t xml:space="preserve">This is similar for the </w:t>
      </w:r>
      <w:proofErr w:type="spellStart"/>
      <w:r w:rsidR="007568A7">
        <w:rPr>
          <w:rFonts w:eastAsia="Times New Roman"/>
          <w:color w:val="000000"/>
        </w:rPr>
        <w:t>gNB</w:t>
      </w:r>
      <w:proofErr w:type="spellEnd"/>
      <w:r w:rsidR="007568A7">
        <w:rPr>
          <w:rFonts w:eastAsia="Times New Roman"/>
          <w:color w:val="000000"/>
        </w:rPr>
        <w:t xml:space="preserve"> as well. In other words, from </w:t>
      </w:r>
      <w:proofErr w:type="spellStart"/>
      <w:r w:rsidR="00177C5D">
        <w:rPr>
          <w:rFonts w:eastAsia="Times New Roman"/>
          <w:color w:val="000000"/>
        </w:rPr>
        <w:t>gNB’s</w:t>
      </w:r>
      <w:proofErr w:type="spellEnd"/>
      <w:r w:rsidR="00177C5D">
        <w:rPr>
          <w:rFonts w:eastAsia="Times New Roman"/>
          <w:color w:val="000000"/>
        </w:rPr>
        <w:t xml:space="preserve"> perspective, </w:t>
      </w:r>
      <w:r w:rsidR="00044C4B">
        <w:rPr>
          <w:rFonts w:eastAsia="Times New Roman"/>
          <w:color w:val="000000"/>
        </w:rPr>
        <w:t xml:space="preserve">validity of TRS resource sets </w:t>
      </w:r>
      <w:r w:rsidR="009352AD">
        <w:rPr>
          <w:rFonts w:eastAsia="Times New Roman"/>
          <w:color w:val="000000"/>
        </w:rPr>
        <w:t xml:space="preserve">for a certain duration (“validity duration”) </w:t>
      </w:r>
      <w:r w:rsidR="00A73DDE">
        <w:rPr>
          <w:rFonts w:eastAsia="Times New Roman"/>
          <w:color w:val="000000"/>
        </w:rPr>
        <w:t xml:space="preserve">are </w:t>
      </w:r>
      <w:r w:rsidR="009352AD">
        <w:rPr>
          <w:rFonts w:eastAsia="Times New Roman"/>
          <w:color w:val="000000"/>
        </w:rPr>
        <w:t xml:space="preserve">referenced from </w:t>
      </w:r>
      <w:r w:rsidR="00086D2D">
        <w:rPr>
          <w:rFonts w:eastAsia="Times New Roman"/>
          <w:color w:val="000000"/>
        </w:rPr>
        <w:t>the slot wherein a corresponding</w:t>
      </w:r>
      <w:r w:rsidR="00A73DDE">
        <w:rPr>
          <w:rFonts w:eastAsia="Times New Roman"/>
          <w:color w:val="000000"/>
        </w:rPr>
        <w:t xml:space="preserve"> L1 indication</w:t>
      </w:r>
      <w:r w:rsidR="001F74D6">
        <w:rPr>
          <w:rFonts w:eastAsia="Times New Roman"/>
          <w:color w:val="000000"/>
        </w:rPr>
        <w:t xml:space="preserve"> with bit value 1</w:t>
      </w:r>
      <w:r w:rsidR="00086D2D">
        <w:rPr>
          <w:rFonts w:eastAsia="Times New Roman"/>
          <w:color w:val="000000"/>
        </w:rPr>
        <w:t xml:space="preserve"> is transmitted</w:t>
      </w:r>
      <w:r w:rsidR="005D348F">
        <w:rPr>
          <w:rFonts w:eastAsia="Times New Roman"/>
          <w:color w:val="000000"/>
        </w:rPr>
        <w:t xml:space="preserve">. </w:t>
      </w:r>
      <w:r w:rsidR="00086D2D">
        <w:rPr>
          <w:rFonts w:eastAsia="Times New Roman"/>
          <w:color w:val="000000"/>
        </w:rPr>
        <w:t>T</w:t>
      </w:r>
      <w:r w:rsidR="005D348F">
        <w:rPr>
          <w:rFonts w:eastAsia="Times New Roman"/>
          <w:color w:val="000000"/>
        </w:rPr>
        <w:t xml:space="preserve">his does not cause any inconsistency in UE’s assumption on the TRS availability </w:t>
      </w:r>
      <w:r w:rsidR="00760272">
        <w:rPr>
          <w:rFonts w:eastAsia="Times New Roman"/>
          <w:color w:val="000000"/>
        </w:rPr>
        <w:t xml:space="preserve">during an existing validity duration, nor any increase in UE complexity. </w:t>
      </w:r>
      <w:r w:rsidR="005D348F">
        <w:rPr>
          <w:rFonts w:eastAsia="Times New Roman"/>
          <w:color w:val="000000"/>
        </w:rPr>
        <w:t xml:space="preserve"> </w:t>
      </w:r>
      <w:r w:rsidR="00E34B3D">
        <w:rPr>
          <w:rFonts w:eastAsia="Times New Roman"/>
          <w:color w:val="000000"/>
        </w:rPr>
        <w:t xml:space="preserve">Default assumption </w:t>
      </w:r>
      <w:r w:rsidR="00A236D8">
        <w:rPr>
          <w:rFonts w:eastAsia="Times New Roman"/>
          <w:color w:val="000000"/>
        </w:rPr>
        <w:t xml:space="preserve">is that </w:t>
      </w:r>
      <w:r w:rsidR="00E06BDE">
        <w:rPr>
          <w:rFonts w:eastAsia="Times New Roman"/>
          <w:color w:val="000000"/>
        </w:rPr>
        <w:t xml:space="preserve">the group of TRS resource sets is </w:t>
      </w:r>
      <w:r w:rsidR="00A236D8">
        <w:rPr>
          <w:rFonts w:eastAsia="Times New Roman"/>
          <w:color w:val="000000"/>
        </w:rPr>
        <w:t xml:space="preserve">unavailable. </w:t>
      </w:r>
      <w:r w:rsidR="006367BC">
        <w:rPr>
          <w:rFonts w:eastAsia="Times New Roman"/>
          <w:color w:val="000000"/>
        </w:rPr>
        <w:t>For example, i</w:t>
      </w:r>
      <w:r w:rsidR="00E0751B">
        <w:rPr>
          <w:rFonts w:eastAsia="Times New Roman"/>
          <w:color w:val="000000"/>
        </w:rPr>
        <w:t>f a UE camps on a cell and receive TRS configuration from SIB, UE</w:t>
      </w:r>
      <w:r w:rsidR="006367BC">
        <w:rPr>
          <w:rFonts w:eastAsia="Times New Roman"/>
          <w:color w:val="000000"/>
        </w:rPr>
        <w:t xml:space="preserve"> would assume TRS resource sets are unavailable which can only be changed if L1 indication provides bit value 1 corresponding to one or more group of TRS resource sets.</w:t>
      </w:r>
    </w:p>
    <w:p w14:paraId="2B1EBDC3" w14:textId="77777777" w:rsidR="006367BC" w:rsidRDefault="006367BC" w:rsidP="001B3A7E">
      <w:pPr>
        <w:pStyle w:val="3GPPText"/>
        <w:rPr>
          <w:rFonts w:eastAsia="Times New Roman"/>
          <w:color w:val="000000"/>
        </w:rPr>
      </w:pPr>
    </w:p>
    <w:p w14:paraId="4388181F" w14:textId="07771DE4" w:rsidR="001E7A31" w:rsidRPr="001E7A31" w:rsidRDefault="00922FCC" w:rsidP="001B3A7E">
      <w:pPr>
        <w:pStyle w:val="3GPPText"/>
        <w:rPr>
          <w:rFonts w:eastAsia="Times New Roman"/>
          <w:b/>
          <w:bCs/>
          <w:color w:val="000000"/>
        </w:rPr>
      </w:pPr>
      <w:r w:rsidRPr="001E7A31">
        <w:rPr>
          <w:rFonts w:eastAsia="Times New Roman"/>
          <w:b/>
          <w:bCs/>
          <w:color w:val="000000"/>
        </w:rPr>
        <w:t xml:space="preserve">Proposal </w:t>
      </w:r>
      <w:r w:rsidR="005E52B1">
        <w:rPr>
          <w:rFonts w:eastAsia="Times New Roman"/>
          <w:b/>
          <w:bCs/>
          <w:color w:val="000000"/>
        </w:rPr>
        <w:t>4</w:t>
      </w:r>
      <w:r w:rsidRPr="001E7A31">
        <w:rPr>
          <w:rFonts w:eastAsia="Times New Roman"/>
          <w:b/>
          <w:bCs/>
          <w:color w:val="000000"/>
        </w:rPr>
        <w:t>: The bit value</w:t>
      </w:r>
      <w:r w:rsidR="001E7A31" w:rsidRPr="001E7A31">
        <w:rPr>
          <w:rFonts w:eastAsia="Times New Roman"/>
          <w:b/>
          <w:bCs/>
          <w:color w:val="000000"/>
        </w:rPr>
        <w:t xml:space="preserve"> 1 and 0 in the bitmap of the TRS availability indication field have the following definitions:</w:t>
      </w:r>
    </w:p>
    <w:p w14:paraId="67EA0686" w14:textId="33EDC415" w:rsidR="001B3A7E" w:rsidRPr="001E7A31" w:rsidRDefault="006367BC" w:rsidP="001B3A7E">
      <w:pPr>
        <w:pStyle w:val="3GPPText"/>
        <w:rPr>
          <w:rFonts w:eastAsia="Times New Roman"/>
          <w:b/>
          <w:bCs/>
          <w:color w:val="000000"/>
        </w:rPr>
      </w:pPr>
      <w:r w:rsidRPr="001E7A31">
        <w:rPr>
          <w:rFonts w:eastAsia="Times New Roman"/>
          <w:b/>
          <w:bCs/>
          <w:color w:val="000000"/>
        </w:rPr>
        <w:t xml:space="preserve"> </w:t>
      </w:r>
    </w:p>
    <w:p w14:paraId="3CFA007B" w14:textId="77777777" w:rsidR="001E7A31" w:rsidRPr="001E7A31" w:rsidRDefault="001E7A31" w:rsidP="005E52B1">
      <w:pPr>
        <w:pStyle w:val="3GPPText"/>
        <w:numPr>
          <w:ilvl w:val="0"/>
          <w:numId w:val="16"/>
        </w:numPr>
        <w:rPr>
          <w:rFonts w:eastAsia="Times New Roman"/>
          <w:b/>
          <w:bCs/>
          <w:color w:val="000000"/>
        </w:rPr>
      </w:pPr>
      <w:r w:rsidRPr="001E7A31">
        <w:rPr>
          <w:rFonts w:eastAsia="Times New Roman"/>
          <w:b/>
          <w:bCs/>
          <w:color w:val="000000"/>
        </w:rPr>
        <w:t>Bit value 1: For each bit indicated as ‘1’ in the availability indication field, the UE assumes the corresponding TRS resource set(s) are available from the reference point until the end of the validity duration associated with the current L1 indication.</w:t>
      </w:r>
    </w:p>
    <w:p w14:paraId="5DF13185" w14:textId="77777777" w:rsidR="001E7A31" w:rsidRPr="001E7A31" w:rsidRDefault="001E7A31" w:rsidP="005E52B1">
      <w:pPr>
        <w:pStyle w:val="3GPPText"/>
        <w:numPr>
          <w:ilvl w:val="0"/>
          <w:numId w:val="16"/>
        </w:numPr>
        <w:rPr>
          <w:rFonts w:eastAsia="Times New Roman"/>
          <w:b/>
          <w:bCs/>
          <w:color w:val="000000"/>
        </w:rPr>
      </w:pPr>
      <w:r w:rsidRPr="001E7A31">
        <w:rPr>
          <w:rFonts w:eastAsia="Times New Roman"/>
          <w:b/>
          <w:bCs/>
          <w:color w:val="000000"/>
        </w:rPr>
        <w:t>Bit value 0: For each bit indicated as ‘0’ in the availability indication field, the UE ignores the bit and keeps the existing/current assumption on the availability of the corresponding TRS resource set(s).</w:t>
      </w:r>
    </w:p>
    <w:p w14:paraId="16F15FB0" w14:textId="18092D88" w:rsidR="00504A9E" w:rsidRDefault="00504A9E" w:rsidP="00504A9E">
      <w:pPr>
        <w:pStyle w:val="3GPPText"/>
        <w:rPr>
          <w:rFonts w:eastAsia="Times New Roman"/>
          <w:color w:val="000000"/>
        </w:rPr>
      </w:pPr>
    </w:p>
    <w:p w14:paraId="61170084" w14:textId="602D0B11" w:rsidR="00504A9E" w:rsidRPr="00481383" w:rsidRDefault="001E7A31" w:rsidP="00504A9E">
      <w:pPr>
        <w:pStyle w:val="3GPPText"/>
        <w:rPr>
          <w:rFonts w:eastAsia="Times New Roman"/>
          <w:b/>
          <w:bCs/>
          <w:color w:val="000000"/>
        </w:rPr>
      </w:pPr>
      <w:r w:rsidRPr="00481383">
        <w:rPr>
          <w:rFonts w:eastAsia="Times New Roman"/>
          <w:b/>
          <w:bCs/>
          <w:color w:val="000000"/>
        </w:rPr>
        <w:t xml:space="preserve">Proposal </w:t>
      </w:r>
      <w:r w:rsidR="005E52B1">
        <w:rPr>
          <w:rFonts w:eastAsia="Times New Roman"/>
          <w:b/>
          <w:bCs/>
          <w:color w:val="000000"/>
        </w:rPr>
        <w:t>5</w:t>
      </w:r>
      <w:r w:rsidRPr="00481383">
        <w:rPr>
          <w:rFonts w:eastAsia="Times New Roman"/>
          <w:b/>
          <w:bCs/>
          <w:color w:val="000000"/>
        </w:rPr>
        <w:t>: The default assumption</w:t>
      </w:r>
      <w:r w:rsidR="002B0FD8" w:rsidRPr="00481383">
        <w:rPr>
          <w:rFonts w:eastAsia="Times New Roman"/>
          <w:b/>
          <w:bCs/>
          <w:color w:val="000000"/>
        </w:rPr>
        <w:t xml:space="preserve">, i.e., before UE receives L1 </w:t>
      </w:r>
      <w:r w:rsidR="003D7BCF" w:rsidRPr="00481383">
        <w:rPr>
          <w:rFonts w:eastAsia="Times New Roman"/>
          <w:b/>
          <w:bCs/>
          <w:color w:val="000000"/>
        </w:rPr>
        <w:t xml:space="preserve">availability </w:t>
      </w:r>
      <w:r w:rsidR="002B0FD8" w:rsidRPr="00481383">
        <w:rPr>
          <w:rFonts w:eastAsia="Times New Roman"/>
          <w:b/>
          <w:bCs/>
          <w:color w:val="000000"/>
        </w:rPr>
        <w:t>indication</w:t>
      </w:r>
      <w:r w:rsidR="003D7BCF" w:rsidRPr="00481383">
        <w:rPr>
          <w:rFonts w:eastAsia="Times New Roman"/>
          <w:b/>
          <w:bCs/>
          <w:color w:val="000000"/>
        </w:rPr>
        <w:t xml:space="preserve"> after camping on a cell</w:t>
      </w:r>
      <w:r w:rsidR="002B0FD8" w:rsidRPr="00481383">
        <w:rPr>
          <w:rFonts w:eastAsia="Times New Roman"/>
          <w:b/>
          <w:bCs/>
          <w:color w:val="000000"/>
        </w:rPr>
        <w:t>,</w:t>
      </w:r>
      <w:r w:rsidRPr="00481383">
        <w:rPr>
          <w:rFonts w:eastAsia="Times New Roman"/>
          <w:b/>
          <w:bCs/>
          <w:color w:val="000000"/>
        </w:rPr>
        <w:t xml:space="preserve"> </w:t>
      </w:r>
      <w:r w:rsidR="00FE6A11" w:rsidRPr="00481383">
        <w:rPr>
          <w:rFonts w:eastAsia="Times New Roman"/>
          <w:b/>
          <w:bCs/>
          <w:color w:val="000000"/>
        </w:rPr>
        <w:t xml:space="preserve">is that </w:t>
      </w:r>
      <w:r w:rsidR="00481383" w:rsidRPr="00481383">
        <w:rPr>
          <w:rFonts w:eastAsia="Times New Roman"/>
          <w:b/>
          <w:bCs/>
          <w:color w:val="000000"/>
        </w:rPr>
        <w:t xml:space="preserve">the </w:t>
      </w:r>
      <w:r w:rsidR="00FE6A11" w:rsidRPr="00481383">
        <w:rPr>
          <w:rFonts w:eastAsia="Times New Roman"/>
          <w:b/>
          <w:bCs/>
          <w:color w:val="000000"/>
        </w:rPr>
        <w:t>configured group(s) of TRS resource set(s)</w:t>
      </w:r>
      <w:r w:rsidR="00195474" w:rsidRPr="00481383">
        <w:rPr>
          <w:rFonts w:eastAsia="Times New Roman"/>
          <w:b/>
          <w:bCs/>
          <w:color w:val="000000"/>
        </w:rPr>
        <w:t xml:space="preserve"> are unavailable.</w:t>
      </w:r>
      <w:r w:rsidRPr="00481383">
        <w:rPr>
          <w:rFonts w:eastAsia="Times New Roman"/>
          <w:b/>
          <w:bCs/>
          <w:color w:val="000000"/>
        </w:rPr>
        <w:t xml:space="preserve"> </w:t>
      </w:r>
    </w:p>
    <w:p w14:paraId="182D9F3D" w14:textId="77777777" w:rsidR="00DB4EDC" w:rsidRDefault="00DB4EDC" w:rsidP="00504A9E">
      <w:pPr>
        <w:pStyle w:val="3GPPText"/>
        <w:rPr>
          <w:rFonts w:eastAsia="Times New Roman"/>
          <w:color w:val="000000"/>
        </w:rPr>
      </w:pPr>
    </w:p>
    <w:p w14:paraId="707356B7" w14:textId="34F370B9" w:rsidR="00DA480A" w:rsidRDefault="00090BA5" w:rsidP="003265A9">
      <w:pPr>
        <w:pStyle w:val="3GPPText"/>
        <w:rPr>
          <w:rFonts w:eastAsia="Times New Roman"/>
          <w:color w:val="000000"/>
        </w:rPr>
      </w:pPr>
      <w:r>
        <w:rPr>
          <w:rFonts w:eastAsia="Times New Roman"/>
          <w:color w:val="000000"/>
        </w:rPr>
        <w:t>Regarding scrambling ID</w:t>
      </w:r>
      <w:r w:rsidR="00CB3358">
        <w:rPr>
          <w:rFonts w:eastAsia="Times New Roman"/>
          <w:color w:val="000000"/>
        </w:rPr>
        <w:t xml:space="preserve">, </w:t>
      </w:r>
      <w:r w:rsidR="00430854">
        <w:rPr>
          <w:rFonts w:eastAsia="Times New Roman"/>
          <w:color w:val="000000"/>
        </w:rPr>
        <w:t xml:space="preserve">there was debate in RAN1 </w:t>
      </w:r>
      <w:r w:rsidR="0090604B">
        <w:rPr>
          <w:rFonts w:eastAsia="Times New Roman"/>
          <w:color w:val="000000"/>
        </w:rPr>
        <w:t xml:space="preserve"># </w:t>
      </w:r>
      <w:r w:rsidR="00430854">
        <w:rPr>
          <w:rFonts w:eastAsia="Times New Roman"/>
          <w:color w:val="000000"/>
        </w:rPr>
        <w:t xml:space="preserve">107e whether </w:t>
      </w:r>
      <w:r w:rsidR="00AE2AF4">
        <w:rPr>
          <w:rFonts w:eastAsia="Times New Roman"/>
          <w:color w:val="000000"/>
        </w:rPr>
        <w:t xml:space="preserve">the ID will be per TRS resource or per TRS resource set. </w:t>
      </w:r>
      <w:r w:rsidR="00DA480A">
        <w:rPr>
          <w:rFonts w:eastAsia="Times New Roman"/>
          <w:color w:val="000000"/>
        </w:rPr>
        <w:t>F</w:t>
      </w:r>
      <w:r w:rsidR="003265A9" w:rsidRPr="003265A9">
        <w:rPr>
          <w:rFonts w:eastAsia="Times New Roman"/>
          <w:color w:val="000000"/>
        </w:rPr>
        <w:t>or connected mode UE, the scrambling ID is configured per TRS resource</w:t>
      </w:r>
      <w:r w:rsidR="00DA480A">
        <w:rPr>
          <w:rFonts w:eastAsia="Times New Roman"/>
          <w:color w:val="000000"/>
        </w:rPr>
        <w:t xml:space="preserve">. It was argued that </w:t>
      </w:r>
      <w:r w:rsidR="00CE1934">
        <w:rPr>
          <w:rFonts w:eastAsia="Times New Roman"/>
          <w:color w:val="000000"/>
        </w:rPr>
        <w:t xml:space="preserve">idle/inactive mode TRS is borrowed from connected mode. On the other hand, </w:t>
      </w:r>
      <w:r w:rsidR="00131566">
        <w:rPr>
          <w:rFonts w:eastAsia="Times New Roman"/>
          <w:color w:val="000000"/>
        </w:rPr>
        <w:t xml:space="preserve">it </w:t>
      </w:r>
      <w:r w:rsidR="00131566" w:rsidRPr="00131566">
        <w:rPr>
          <w:rFonts w:eastAsia="Times New Roman"/>
          <w:color w:val="000000"/>
        </w:rPr>
        <w:t xml:space="preserve">generates significant overhead if </w:t>
      </w:r>
      <w:r w:rsidR="00131566">
        <w:rPr>
          <w:rFonts w:eastAsia="Times New Roman"/>
          <w:color w:val="000000"/>
        </w:rPr>
        <w:t>scrambling ID</w:t>
      </w:r>
      <w:r w:rsidR="00131566" w:rsidRPr="00131566">
        <w:rPr>
          <w:rFonts w:eastAsia="Times New Roman"/>
          <w:color w:val="000000"/>
        </w:rPr>
        <w:t xml:space="preserve"> is configured per resource.</w:t>
      </w:r>
      <w:r w:rsidR="00131566">
        <w:rPr>
          <w:rFonts w:eastAsia="Times New Roman"/>
          <w:color w:val="000000"/>
        </w:rPr>
        <w:t xml:space="preserve"> Hence</w:t>
      </w:r>
      <w:r w:rsidR="005A178A">
        <w:rPr>
          <w:rFonts w:eastAsia="Times New Roman"/>
          <w:color w:val="000000"/>
        </w:rPr>
        <w:t>, it makes sense to have it configurable and support both configuration per TRS resource or per TRS resource set as options.</w:t>
      </w:r>
    </w:p>
    <w:p w14:paraId="5B1F3942" w14:textId="57E47DE7" w:rsidR="005A178A" w:rsidRDefault="005A178A" w:rsidP="003265A9">
      <w:pPr>
        <w:pStyle w:val="3GPPText"/>
        <w:rPr>
          <w:rFonts w:eastAsia="Times New Roman"/>
          <w:color w:val="000000"/>
        </w:rPr>
      </w:pPr>
    </w:p>
    <w:p w14:paraId="0F8FA5B2" w14:textId="3473C309" w:rsidR="003A0C26" w:rsidRPr="00F651D2" w:rsidRDefault="003A0C26" w:rsidP="00F651D2">
      <w:pPr>
        <w:pStyle w:val="3GPPText"/>
        <w:rPr>
          <w:rFonts w:eastAsia="Times New Roman"/>
          <w:b/>
          <w:bCs/>
          <w:color w:val="000000"/>
        </w:rPr>
      </w:pPr>
      <w:r w:rsidRPr="00F651D2">
        <w:rPr>
          <w:rFonts w:eastAsia="Times New Roman"/>
          <w:b/>
          <w:bCs/>
          <w:color w:val="000000"/>
        </w:rPr>
        <w:t xml:space="preserve">Proposal </w:t>
      </w:r>
      <w:r w:rsidR="005E52B1">
        <w:rPr>
          <w:rFonts w:eastAsia="Times New Roman"/>
          <w:b/>
          <w:bCs/>
          <w:color w:val="000000"/>
        </w:rPr>
        <w:t>6</w:t>
      </w:r>
      <w:r w:rsidRPr="00F651D2">
        <w:rPr>
          <w:rFonts w:eastAsia="Times New Roman"/>
          <w:b/>
          <w:bCs/>
          <w:color w:val="000000"/>
        </w:rPr>
        <w:t>: One or more scrambling IDs can be configured for TRS resources within a TRS resource set.</w:t>
      </w:r>
    </w:p>
    <w:p w14:paraId="3C52CA04" w14:textId="77777777" w:rsidR="005972C9" w:rsidRDefault="005972C9" w:rsidP="005972C9">
      <w:pPr>
        <w:pStyle w:val="3GPPH1"/>
      </w:pPr>
      <w:r>
        <w:t>Conclusions</w:t>
      </w:r>
    </w:p>
    <w:p w14:paraId="4F1CD0F2" w14:textId="281DADE6" w:rsidR="00A7256E" w:rsidRDefault="00E455A9" w:rsidP="00257226">
      <w:pPr>
        <w:pStyle w:val="3GPPText"/>
      </w:pPr>
      <w:r w:rsidRPr="00106F86">
        <w:t xml:space="preserve">In summary, we have following list of </w:t>
      </w:r>
      <w:r w:rsidR="001632C2">
        <w:t xml:space="preserve">observations and </w:t>
      </w:r>
      <w:r w:rsidRPr="00106F86">
        <w:t>proposals</w:t>
      </w:r>
      <w:r w:rsidR="001E74D2">
        <w:t>:</w:t>
      </w:r>
    </w:p>
    <w:p w14:paraId="5BF49E38" w14:textId="1B30FC19" w:rsidR="00410A75" w:rsidRDefault="00410A75" w:rsidP="00410A75">
      <w:pPr>
        <w:pStyle w:val="3GPPText"/>
        <w:rPr>
          <w:b/>
          <w:bCs/>
        </w:rPr>
      </w:pPr>
    </w:p>
    <w:p w14:paraId="3F132B31" w14:textId="77777777" w:rsidR="005E52B1" w:rsidRPr="00841C42" w:rsidRDefault="005E52B1" w:rsidP="005E52B1">
      <w:pPr>
        <w:pStyle w:val="3GPPText"/>
        <w:rPr>
          <w:b/>
          <w:bCs/>
        </w:rPr>
      </w:pPr>
      <w:r w:rsidRPr="00841C42">
        <w:rPr>
          <w:b/>
          <w:bCs/>
        </w:rPr>
        <w:t>Observation 1: A UE receiving TRS availability information from PEI DCI may or may not monitor PO, subject to the information provided by the Paging indication field in PEI DCI.</w:t>
      </w:r>
    </w:p>
    <w:p w14:paraId="5D6CD249" w14:textId="77777777" w:rsidR="005E52B1" w:rsidRPr="00841C42" w:rsidRDefault="005E52B1" w:rsidP="005E52B1">
      <w:pPr>
        <w:pStyle w:val="3GPPText"/>
        <w:numPr>
          <w:ilvl w:val="0"/>
          <w:numId w:val="13"/>
        </w:numPr>
        <w:rPr>
          <w:b/>
          <w:bCs/>
        </w:rPr>
      </w:pPr>
      <w:r w:rsidRPr="00841C42">
        <w:rPr>
          <w:b/>
          <w:bCs/>
        </w:rPr>
        <w:t>If the UE monitors PO and receives paging DCI, it is expected that TRS availability indication would consistent across the two DCIs.</w:t>
      </w:r>
    </w:p>
    <w:p w14:paraId="32CC3268" w14:textId="77777777" w:rsidR="005E52B1" w:rsidRPr="00841C42" w:rsidRDefault="005E52B1" w:rsidP="005E52B1">
      <w:pPr>
        <w:pStyle w:val="3GPPText"/>
        <w:rPr>
          <w:b/>
          <w:bCs/>
        </w:rPr>
      </w:pPr>
    </w:p>
    <w:p w14:paraId="5EB68B3C" w14:textId="77777777" w:rsidR="005E52B1" w:rsidRPr="00841C42" w:rsidRDefault="005E52B1" w:rsidP="005E52B1">
      <w:pPr>
        <w:pStyle w:val="3GPPText"/>
        <w:rPr>
          <w:b/>
          <w:bCs/>
        </w:rPr>
      </w:pPr>
      <w:r w:rsidRPr="00841C42">
        <w:rPr>
          <w:b/>
          <w:bCs/>
        </w:rPr>
        <w:t>Proposal 1: If SIB configures TRS resource,</w:t>
      </w:r>
    </w:p>
    <w:p w14:paraId="1C085344" w14:textId="77777777" w:rsidR="005E52B1" w:rsidRPr="00841C42" w:rsidRDefault="005E52B1" w:rsidP="005E52B1">
      <w:pPr>
        <w:pStyle w:val="3GPPText"/>
        <w:numPr>
          <w:ilvl w:val="0"/>
          <w:numId w:val="12"/>
        </w:numPr>
        <w:rPr>
          <w:b/>
          <w:bCs/>
        </w:rPr>
      </w:pPr>
      <w:r w:rsidRPr="00841C42">
        <w:rPr>
          <w:b/>
          <w:bCs/>
        </w:rPr>
        <w:t xml:space="preserve">TRS availability indication is always included in the paging DCI.  </w:t>
      </w:r>
    </w:p>
    <w:p w14:paraId="066F22B6" w14:textId="77777777" w:rsidR="005E52B1" w:rsidRDefault="005E52B1" w:rsidP="005E52B1">
      <w:pPr>
        <w:pStyle w:val="3GPPText"/>
        <w:numPr>
          <w:ilvl w:val="0"/>
          <w:numId w:val="12"/>
        </w:numPr>
        <w:rPr>
          <w:b/>
          <w:bCs/>
        </w:rPr>
      </w:pPr>
      <w:r w:rsidRPr="00841C42">
        <w:rPr>
          <w:b/>
          <w:bCs/>
        </w:rPr>
        <w:t xml:space="preserve">TRS availability indication is always included in the PEI DCI when PEI is configured.  </w:t>
      </w:r>
    </w:p>
    <w:p w14:paraId="70934CC6" w14:textId="77777777" w:rsidR="005E52B1" w:rsidRDefault="005E52B1" w:rsidP="005E52B1">
      <w:pPr>
        <w:pStyle w:val="3GPPText"/>
        <w:rPr>
          <w:b/>
          <w:bCs/>
        </w:rPr>
      </w:pPr>
    </w:p>
    <w:p w14:paraId="5DF52BA8" w14:textId="77777777" w:rsidR="005E52B1" w:rsidRPr="00841C42" w:rsidRDefault="005E52B1" w:rsidP="005E52B1">
      <w:pPr>
        <w:pStyle w:val="3GPPText"/>
        <w:rPr>
          <w:b/>
          <w:bCs/>
        </w:rPr>
      </w:pPr>
      <w:r>
        <w:rPr>
          <w:b/>
          <w:bCs/>
        </w:rPr>
        <w:t>Proposal 2: It is expected that TRS availability indication would be consistent across PEI DCI and paging DCI received in a given DRX cycle, i.e., paging DCI would not change UE’s assumption on the availability of TRS resource indicated by PEI DCI.</w:t>
      </w:r>
    </w:p>
    <w:p w14:paraId="76B64D1B" w14:textId="77777777" w:rsidR="005E52B1" w:rsidRPr="000C3653" w:rsidRDefault="005E52B1" w:rsidP="005E52B1">
      <w:pPr>
        <w:pStyle w:val="3GPPText"/>
        <w:rPr>
          <w:b/>
          <w:bCs/>
        </w:rPr>
      </w:pPr>
      <w:r w:rsidRPr="000C3653">
        <w:rPr>
          <w:b/>
          <w:bCs/>
        </w:rPr>
        <w:t xml:space="preserve">Proposal </w:t>
      </w:r>
      <w:r>
        <w:rPr>
          <w:b/>
          <w:bCs/>
        </w:rPr>
        <w:t>3</w:t>
      </w:r>
      <w:r w:rsidRPr="000C3653">
        <w:rPr>
          <w:b/>
          <w:bCs/>
        </w:rPr>
        <w:t xml:space="preserve">: Same definition/configuration for validity duration and reference point is applicable to both PEI DCI and paging DCI based TRS availability indication. </w:t>
      </w:r>
    </w:p>
    <w:p w14:paraId="5EFF9043" w14:textId="77777777" w:rsidR="005E52B1" w:rsidRDefault="005E52B1" w:rsidP="005E52B1">
      <w:pPr>
        <w:pStyle w:val="3GPPText"/>
        <w:rPr>
          <w:rFonts w:eastAsia="Times New Roman"/>
          <w:color w:val="000000"/>
        </w:rPr>
      </w:pPr>
    </w:p>
    <w:p w14:paraId="0D4E48CA" w14:textId="77777777" w:rsidR="005E52B1" w:rsidRPr="001E7A31" w:rsidRDefault="005E52B1" w:rsidP="005E52B1">
      <w:pPr>
        <w:pStyle w:val="3GPPText"/>
        <w:rPr>
          <w:rFonts w:eastAsia="Times New Roman"/>
          <w:b/>
          <w:bCs/>
          <w:color w:val="000000"/>
        </w:rPr>
      </w:pPr>
      <w:r w:rsidRPr="001E7A31">
        <w:rPr>
          <w:rFonts w:eastAsia="Times New Roman"/>
          <w:b/>
          <w:bCs/>
          <w:color w:val="000000"/>
        </w:rPr>
        <w:t xml:space="preserve">Proposal </w:t>
      </w:r>
      <w:r>
        <w:rPr>
          <w:rFonts w:eastAsia="Times New Roman"/>
          <w:b/>
          <w:bCs/>
          <w:color w:val="000000"/>
        </w:rPr>
        <w:t>4</w:t>
      </w:r>
      <w:r w:rsidRPr="001E7A31">
        <w:rPr>
          <w:rFonts w:eastAsia="Times New Roman"/>
          <w:b/>
          <w:bCs/>
          <w:color w:val="000000"/>
        </w:rPr>
        <w:t>: The bit value 1 and 0 in the bitmap of the TRS availability indication field have the following definitions:</w:t>
      </w:r>
    </w:p>
    <w:p w14:paraId="0F4B16D2" w14:textId="77777777" w:rsidR="005E52B1" w:rsidRPr="001E7A31" w:rsidRDefault="005E52B1" w:rsidP="005E52B1">
      <w:pPr>
        <w:pStyle w:val="3GPPText"/>
        <w:rPr>
          <w:rFonts w:eastAsia="Times New Roman"/>
          <w:b/>
          <w:bCs/>
          <w:color w:val="000000"/>
        </w:rPr>
      </w:pPr>
      <w:r w:rsidRPr="001E7A31">
        <w:rPr>
          <w:rFonts w:eastAsia="Times New Roman"/>
          <w:b/>
          <w:bCs/>
          <w:color w:val="000000"/>
        </w:rPr>
        <w:t xml:space="preserve"> </w:t>
      </w:r>
    </w:p>
    <w:p w14:paraId="4EB73AEC" w14:textId="77777777" w:rsidR="005E52B1" w:rsidRPr="001E7A31" w:rsidRDefault="005E52B1" w:rsidP="005E52B1">
      <w:pPr>
        <w:pStyle w:val="3GPPText"/>
        <w:numPr>
          <w:ilvl w:val="0"/>
          <w:numId w:val="16"/>
        </w:numPr>
        <w:rPr>
          <w:rFonts w:eastAsia="Times New Roman"/>
          <w:b/>
          <w:bCs/>
          <w:color w:val="000000"/>
        </w:rPr>
      </w:pPr>
      <w:r w:rsidRPr="001E7A31">
        <w:rPr>
          <w:rFonts w:eastAsia="Times New Roman"/>
          <w:b/>
          <w:bCs/>
          <w:color w:val="000000"/>
        </w:rPr>
        <w:t>Bit value 1: For each bit indicated as ‘1’ in the availability indication field, the UE assumes the corresponding TRS resource set(s) are available from the reference point until the end of the validity duration associated with the current L1 indication.</w:t>
      </w:r>
    </w:p>
    <w:p w14:paraId="665C5842" w14:textId="77777777" w:rsidR="005E52B1" w:rsidRPr="001E7A31" w:rsidRDefault="005E52B1" w:rsidP="005E52B1">
      <w:pPr>
        <w:pStyle w:val="3GPPText"/>
        <w:numPr>
          <w:ilvl w:val="0"/>
          <w:numId w:val="16"/>
        </w:numPr>
        <w:rPr>
          <w:rFonts w:eastAsia="Times New Roman"/>
          <w:b/>
          <w:bCs/>
          <w:color w:val="000000"/>
        </w:rPr>
      </w:pPr>
      <w:r w:rsidRPr="001E7A31">
        <w:rPr>
          <w:rFonts w:eastAsia="Times New Roman"/>
          <w:b/>
          <w:bCs/>
          <w:color w:val="000000"/>
        </w:rPr>
        <w:t>Bit value 0: For each bit indicated as ‘0’ in the availability indication field, the UE ignores the bit and keeps the existing/current assumption on the availability of the corresponding TRS resource set(s).</w:t>
      </w:r>
    </w:p>
    <w:p w14:paraId="7FB2C4B9" w14:textId="77777777" w:rsidR="005E52B1" w:rsidRDefault="005E52B1" w:rsidP="005E52B1">
      <w:pPr>
        <w:pStyle w:val="3GPPText"/>
        <w:rPr>
          <w:rFonts w:eastAsia="Times New Roman"/>
          <w:color w:val="000000"/>
        </w:rPr>
      </w:pPr>
    </w:p>
    <w:p w14:paraId="0831EADE" w14:textId="77777777" w:rsidR="005E52B1" w:rsidRPr="00481383" w:rsidRDefault="005E52B1" w:rsidP="005E52B1">
      <w:pPr>
        <w:pStyle w:val="3GPPText"/>
        <w:rPr>
          <w:rFonts w:eastAsia="Times New Roman"/>
          <w:b/>
          <w:bCs/>
          <w:color w:val="000000"/>
        </w:rPr>
      </w:pPr>
      <w:r w:rsidRPr="00481383">
        <w:rPr>
          <w:rFonts w:eastAsia="Times New Roman"/>
          <w:b/>
          <w:bCs/>
          <w:color w:val="000000"/>
        </w:rPr>
        <w:t xml:space="preserve">Proposal </w:t>
      </w:r>
      <w:r>
        <w:rPr>
          <w:rFonts w:eastAsia="Times New Roman"/>
          <w:b/>
          <w:bCs/>
          <w:color w:val="000000"/>
        </w:rPr>
        <w:t>5</w:t>
      </w:r>
      <w:r w:rsidRPr="00481383">
        <w:rPr>
          <w:rFonts w:eastAsia="Times New Roman"/>
          <w:b/>
          <w:bCs/>
          <w:color w:val="000000"/>
        </w:rPr>
        <w:t xml:space="preserve">: The default assumption, i.e., before UE receives L1 availability indication after camping on a cell, is that the configured group(s) of TRS resource set(s) are unavailable. </w:t>
      </w:r>
    </w:p>
    <w:p w14:paraId="2A4E48E8" w14:textId="77777777" w:rsidR="005E52B1" w:rsidRPr="00F651D2" w:rsidRDefault="005E52B1" w:rsidP="005E52B1">
      <w:pPr>
        <w:pStyle w:val="3GPPText"/>
        <w:rPr>
          <w:rFonts w:eastAsia="Times New Roman"/>
          <w:b/>
          <w:bCs/>
          <w:color w:val="000000"/>
        </w:rPr>
      </w:pPr>
      <w:r w:rsidRPr="00F651D2">
        <w:rPr>
          <w:rFonts w:eastAsia="Times New Roman"/>
          <w:b/>
          <w:bCs/>
          <w:color w:val="000000"/>
        </w:rPr>
        <w:t xml:space="preserve">Proposal </w:t>
      </w:r>
      <w:r>
        <w:rPr>
          <w:rFonts w:eastAsia="Times New Roman"/>
          <w:b/>
          <w:bCs/>
          <w:color w:val="000000"/>
        </w:rPr>
        <w:t>6</w:t>
      </w:r>
      <w:r w:rsidRPr="00F651D2">
        <w:rPr>
          <w:rFonts w:eastAsia="Times New Roman"/>
          <w:b/>
          <w:bCs/>
          <w:color w:val="000000"/>
        </w:rPr>
        <w:t>: One or more scrambling IDs can be configured for TRS resources within a TRS resource set.</w:t>
      </w:r>
    </w:p>
    <w:p w14:paraId="15A50E99" w14:textId="77777777" w:rsidR="001A0146" w:rsidRDefault="001A0146" w:rsidP="00257226">
      <w:pPr>
        <w:pStyle w:val="3GPPText"/>
      </w:pPr>
    </w:p>
    <w:p w14:paraId="5AF1661A" w14:textId="77777777" w:rsidR="005972C9" w:rsidRPr="00AB2DA9" w:rsidRDefault="005972C9" w:rsidP="005972C9">
      <w:pPr>
        <w:pStyle w:val="3GPPH1"/>
        <w:rPr>
          <w:lang w:val="en-US"/>
        </w:rPr>
      </w:pPr>
      <w:r w:rsidRPr="00AB2DA9">
        <w:rPr>
          <w:lang w:val="en-US"/>
        </w:rPr>
        <w:t>References</w:t>
      </w:r>
    </w:p>
    <w:p w14:paraId="4B715D6E" w14:textId="1F841700" w:rsidR="003A61CB" w:rsidRDefault="003A61CB" w:rsidP="003A61CB">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 107-e chairman notes</w:t>
      </w:r>
    </w:p>
    <w:p w14:paraId="37CB5ABE" w14:textId="4AA7AF20" w:rsidR="00102962" w:rsidRPr="00457CFF" w:rsidRDefault="00102389" w:rsidP="0024044B">
      <w:pPr>
        <w:pStyle w:val="ListParagraph"/>
        <w:widowControl w:val="0"/>
        <w:numPr>
          <w:ilvl w:val="0"/>
          <w:numId w:val="1"/>
        </w:numPr>
        <w:tabs>
          <w:tab w:val="num" w:pos="708"/>
        </w:tabs>
        <w:autoSpaceDN w:val="0"/>
        <w:spacing w:after="60"/>
        <w:jc w:val="both"/>
        <w:rPr>
          <w:rFonts w:ascii="Times New Roman" w:eastAsia="SimSun" w:hAnsi="Times New Roman"/>
          <w:szCs w:val="20"/>
        </w:rPr>
      </w:pPr>
      <w:r w:rsidRPr="00457CFF">
        <w:rPr>
          <w:rFonts w:ascii="Times New Roman" w:eastAsia="SimSun" w:hAnsi="Times New Roman"/>
          <w:szCs w:val="20"/>
        </w:rPr>
        <w:t>3GPP RAN1 # 10</w:t>
      </w:r>
      <w:r w:rsidR="00102962" w:rsidRPr="00457CFF">
        <w:rPr>
          <w:rFonts w:ascii="Times New Roman" w:eastAsia="SimSun" w:hAnsi="Times New Roman"/>
          <w:szCs w:val="20"/>
        </w:rPr>
        <w:t>6</w:t>
      </w:r>
      <w:r w:rsidR="005E3D53" w:rsidRPr="00457CFF">
        <w:rPr>
          <w:rFonts w:ascii="Times New Roman" w:eastAsia="SimSun" w:hAnsi="Times New Roman"/>
          <w:szCs w:val="20"/>
        </w:rPr>
        <w:t>bis</w:t>
      </w:r>
      <w:r w:rsidRPr="00457CFF">
        <w:rPr>
          <w:rFonts w:ascii="Times New Roman" w:eastAsia="SimSun" w:hAnsi="Times New Roman"/>
          <w:szCs w:val="20"/>
        </w:rPr>
        <w:t>-e chairman notes</w:t>
      </w:r>
    </w:p>
    <w:sectPr w:rsidR="00102962" w:rsidRPr="00457CFF"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F0913" w14:textId="77777777" w:rsidR="00AA581E" w:rsidRDefault="00AA581E">
      <w:pPr>
        <w:spacing w:after="0"/>
      </w:pPr>
      <w:r>
        <w:separator/>
      </w:r>
    </w:p>
  </w:endnote>
  <w:endnote w:type="continuationSeparator" w:id="0">
    <w:p w14:paraId="54F0A12B" w14:textId="77777777" w:rsidR="00AA581E" w:rsidRDefault="00AA581E">
      <w:pPr>
        <w:spacing w:after="0"/>
      </w:pPr>
      <w:r>
        <w:continuationSeparator/>
      </w:r>
    </w:p>
  </w:endnote>
  <w:endnote w:type="continuationNotice" w:id="1">
    <w:p w14:paraId="465E9069" w14:textId="77777777" w:rsidR="00AA581E" w:rsidRDefault="00AA5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26344" w14:textId="77777777" w:rsidR="00317F9F" w:rsidRDefault="00317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FE2F8" w14:textId="77777777" w:rsidR="00AA581E" w:rsidRDefault="00AA581E">
      <w:pPr>
        <w:spacing w:after="0"/>
      </w:pPr>
      <w:r>
        <w:separator/>
      </w:r>
    </w:p>
  </w:footnote>
  <w:footnote w:type="continuationSeparator" w:id="0">
    <w:p w14:paraId="41957943" w14:textId="77777777" w:rsidR="00AA581E" w:rsidRDefault="00AA581E">
      <w:pPr>
        <w:spacing w:after="0"/>
      </w:pPr>
      <w:r>
        <w:continuationSeparator/>
      </w:r>
    </w:p>
  </w:footnote>
  <w:footnote w:type="continuationNotice" w:id="1">
    <w:p w14:paraId="7704B5DB" w14:textId="77777777" w:rsidR="00AA581E" w:rsidRDefault="00AA5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693C5" w14:textId="77777777" w:rsidR="00317F9F" w:rsidRDefault="00317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D1E3" w14:textId="77777777" w:rsidR="00317F9F" w:rsidRDefault="00317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6CF2F42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E12F5C"/>
    <w:multiLevelType w:val="hybridMultilevel"/>
    <w:tmpl w:val="45D6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D1927"/>
    <w:multiLevelType w:val="hybridMultilevel"/>
    <w:tmpl w:val="E8905F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2" w15:restartNumberingAfterBreak="0">
    <w:nsid w:val="77735808"/>
    <w:multiLevelType w:val="hybridMultilevel"/>
    <w:tmpl w:val="F76EF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E849E3"/>
    <w:multiLevelType w:val="hybridMultilevel"/>
    <w:tmpl w:val="B992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9"/>
  </w:num>
  <w:num w:numId="5">
    <w:abstractNumId w:val="3"/>
  </w:num>
  <w:num w:numId="6">
    <w:abstractNumId w:val="13"/>
  </w:num>
  <w:num w:numId="7">
    <w:abstractNumId w:val="11"/>
  </w:num>
  <w:num w:numId="8">
    <w:abstractNumId w:val="10"/>
  </w:num>
  <w:num w:numId="9">
    <w:abstractNumId w:val="8"/>
  </w:num>
  <w:num w:numId="10">
    <w:abstractNumId w:val="1"/>
  </w:num>
  <w:num w:numId="11">
    <w:abstractNumId w:val="6"/>
  </w:num>
  <w:num w:numId="12">
    <w:abstractNumId w:val="5"/>
  </w:num>
  <w:num w:numId="13">
    <w:abstractNumId w:val="12"/>
  </w:num>
  <w:num w:numId="14">
    <w:abstractNumId w:val="8"/>
  </w:num>
  <w:num w:numId="15">
    <w:abstractNumId w:val="1"/>
  </w:num>
  <w:num w:numId="16">
    <w:abstractNumId w:val="14"/>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668"/>
    <w:rsid w:val="00003749"/>
    <w:rsid w:val="00003E08"/>
    <w:rsid w:val="0000599D"/>
    <w:rsid w:val="00005A6F"/>
    <w:rsid w:val="00006618"/>
    <w:rsid w:val="0001057C"/>
    <w:rsid w:val="00011D8E"/>
    <w:rsid w:val="000127AB"/>
    <w:rsid w:val="0001379F"/>
    <w:rsid w:val="00015D0C"/>
    <w:rsid w:val="00021E29"/>
    <w:rsid w:val="00024869"/>
    <w:rsid w:val="000249DC"/>
    <w:rsid w:val="00030B20"/>
    <w:rsid w:val="00030FE4"/>
    <w:rsid w:val="00031FCD"/>
    <w:rsid w:val="000328D9"/>
    <w:rsid w:val="00032C08"/>
    <w:rsid w:val="000357E0"/>
    <w:rsid w:val="0003638E"/>
    <w:rsid w:val="000373F5"/>
    <w:rsid w:val="00040BB7"/>
    <w:rsid w:val="000439C3"/>
    <w:rsid w:val="0004462D"/>
    <w:rsid w:val="00044C4B"/>
    <w:rsid w:val="000463BC"/>
    <w:rsid w:val="00046F4B"/>
    <w:rsid w:val="000530BE"/>
    <w:rsid w:val="00053636"/>
    <w:rsid w:val="000542B5"/>
    <w:rsid w:val="0005609C"/>
    <w:rsid w:val="000577EF"/>
    <w:rsid w:val="00060878"/>
    <w:rsid w:val="00061823"/>
    <w:rsid w:val="000618EC"/>
    <w:rsid w:val="00063514"/>
    <w:rsid w:val="00064B9E"/>
    <w:rsid w:val="000650F4"/>
    <w:rsid w:val="000666EA"/>
    <w:rsid w:val="00067C53"/>
    <w:rsid w:val="00071F52"/>
    <w:rsid w:val="0007247D"/>
    <w:rsid w:val="00082D19"/>
    <w:rsid w:val="00083563"/>
    <w:rsid w:val="00085110"/>
    <w:rsid w:val="0008534A"/>
    <w:rsid w:val="0008631A"/>
    <w:rsid w:val="00086D2D"/>
    <w:rsid w:val="00087222"/>
    <w:rsid w:val="00090253"/>
    <w:rsid w:val="0009033A"/>
    <w:rsid w:val="00090799"/>
    <w:rsid w:val="00090BA5"/>
    <w:rsid w:val="0009171A"/>
    <w:rsid w:val="000925EF"/>
    <w:rsid w:val="00093195"/>
    <w:rsid w:val="00095195"/>
    <w:rsid w:val="0009749B"/>
    <w:rsid w:val="000974E8"/>
    <w:rsid w:val="000A11F6"/>
    <w:rsid w:val="000A18E9"/>
    <w:rsid w:val="000A2B65"/>
    <w:rsid w:val="000A4CF8"/>
    <w:rsid w:val="000A5A01"/>
    <w:rsid w:val="000A5D1A"/>
    <w:rsid w:val="000A668D"/>
    <w:rsid w:val="000B1680"/>
    <w:rsid w:val="000B2AE4"/>
    <w:rsid w:val="000B31E7"/>
    <w:rsid w:val="000B369B"/>
    <w:rsid w:val="000B5189"/>
    <w:rsid w:val="000B5246"/>
    <w:rsid w:val="000C3653"/>
    <w:rsid w:val="000C68FF"/>
    <w:rsid w:val="000C69C2"/>
    <w:rsid w:val="000C6B40"/>
    <w:rsid w:val="000C76B1"/>
    <w:rsid w:val="000D089D"/>
    <w:rsid w:val="000D33F9"/>
    <w:rsid w:val="000D377B"/>
    <w:rsid w:val="000D3875"/>
    <w:rsid w:val="000D43DE"/>
    <w:rsid w:val="000D6E86"/>
    <w:rsid w:val="000E5F7C"/>
    <w:rsid w:val="000F0D87"/>
    <w:rsid w:val="000F13AF"/>
    <w:rsid w:val="000F2E6B"/>
    <w:rsid w:val="000F3BE9"/>
    <w:rsid w:val="000F4176"/>
    <w:rsid w:val="000F6B92"/>
    <w:rsid w:val="00102389"/>
    <w:rsid w:val="00102962"/>
    <w:rsid w:val="0010461A"/>
    <w:rsid w:val="00104ADB"/>
    <w:rsid w:val="00106ABE"/>
    <w:rsid w:val="00106F86"/>
    <w:rsid w:val="00110A9F"/>
    <w:rsid w:val="0011136F"/>
    <w:rsid w:val="00112C2B"/>
    <w:rsid w:val="00113BBB"/>
    <w:rsid w:val="001151ED"/>
    <w:rsid w:val="00115879"/>
    <w:rsid w:val="00116CA5"/>
    <w:rsid w:val="00120FFD"/>
    <w:rsid w:val="00122C04"/>
    <w:rsid w:val="00123391"/>
    <w:rsid w:val="00125591"/>
    <w:rsid w:val="00127344"/>
    <w:rsid w:val="001301A3"/>
    <w:rsid w:val="00131566"/>
    <w:rsid w:val="00131F2F"/>
    <w:rsid w:val="0013227D"/>
    <w:rsid w:val="00133B6E"/>
    <w:rsid w:val="00134147"/>
    <w:rsid w:val="00134D64"/>
    <w:rsid w:val="00134FF2"/>
    <w:rsid w:val="001358A7"/>
    <w:rsid w:val="00136C7F"/>
    <w:rsid w:val="001372E2"/>
    <w:rsid w:val="001401E4"/>
    <w:rsid w:val="0014028B"/>
    <w:rsid w:val="0014029F"/>
    <w:rsid w:val="00142235"/>
    <w:rsid w:val="00144849"/>
    <w:rsid w:val="001464F2"/>
    <w:rsid w:val="001531E3"/>
    <w:rsid w:val="00160369"/>
    <w:rsid w:val="001613A2"/>
    <w:rsid w:val="0016168A"/>
    <w:rsid w:val="001632C2"/>
    <w:rsid w:val="0016405D"/>
    <w:rsid w:val="00167E8E"/>
    <w:rsid w:val="00171C98"/>
    <w:rsid w:val="00173D9F"/>
    <w:rsid w:val="00174570"/>
    <w:rsid w:val="00177C2E"/>
    <w:rsid w:val="00177C5D"/>
    <w:rsid w:val="001802BD"/>
    <w:rsid w:val="00182702"/>
    <w:rsid w:val="0018370C"/>
    <w:rsid w:val="00187B7F"/>
    <w:rsid w:val="00192515"/>
    <w:rsid w:val="00193F8C"/>
    <w:rsid w:val="00195474"/>
    <w:rsid w:val="00195712"/>
    <w:rsid w:val="001A0146"/>
    <w:rsid w:val="001A02F5"/>
    <w:rsid w:val="001A19EF"/>
    <w:rsid w:val="001A7A49"/>
    <w:rsid w:val="001B217A"/>
    <w:rsid w:val="001B3775"/>
    <w:rsid w:val="001B3983"/>
    <w:rsid w:val="001B3A7E"/>
    <w:rsid w:val="001B425F"/>
    <w:rsid w:val="001B567A"/>
    <w:rsid w:val="001B6797"/>
    <w:rsid w:val="001B709A"/>
    <w:rsid w:val="001C0A91"/>
    <w:rsid w:val="001C18EA"/>
    <w:rsid w:val="001C4758"/>
    <w:rsid w:val="001C53A2"/>
    <w:rsid w:val="001C6DC6"/>
    <w:rsid w:val="001D028F"/>
    <w:rsid w:val="001D3984"/>
    <w:rsid w:val="001D456A"/>
    <w:rsid w:val="001D5A2D"/>
    <w:rsid w:val="001D7EF6"/>
    <w:rsid w:val="001E03B6"/>
    <w:rsid w:val="001E3BC4"/>
    <w:rsid w:val="001E63E2"/>
    <w:rsid w:val="001E7162"/>
    <w:rsid w:val="001E746C"/>
    <w:rsid w:val="001E74D2"/>
    <w:rsid w:val="001E7A31"/>
    <w:rsid w:val="001F0623"/>
    <w:rsid w:val="001F38A8"/>
    <w:rsid w:val="001F4B67"/>
    <w:rsid w:val="001F74D6"/>
    <w:rsid w:val="001F7924"/>
    <w:rsid w:val="0020206F"/>
    <w:rsid w:val="002046CF"/>
    <w:rsid w:val="0020592F"/>
    <w:rsid w:val="0021051E"/>
    <w:rsid w:val="00214313"/>
    <w:rsid w:val="002154B4"/>
    <w:rsid w:val="00215B66"/>
    <w:rsid w:val="002170EC"/>
    <w:rsid w:val="00223BAA"/>
    <w:rsid w:val="002252EE"/>
    <w:rsid w:val="00225FAC"/>
    <w:rsid w:val="00230BBD"/>
    <w:rsid w:val="00230EB2"/>
    <w:rsid w:val="002324FC"/>
    <w:rsid w:val="00233A26"/>
    <w:rsid w:val="0023402F"/>
    <w:rsid w:val="00234185"/>
    <w:rsid w:val="0023628B"/>
    <w:rsid w:val="00242FB1"/>
    <w:rsid w:val="00250D07"/>
    <w:rsid w:val="002532D4"/>
    <w:rsid w:val="00253BC6"/>
    <w:rsid w:val="002561C0"/>
    <w:rsid w:val="00257226"/>
    <w:rsid w:val="00257AF4"/>
    <w:rsid w:val="00262968"/>
    <w:rsid w:val="00262B65"/>
    <w:rsid w:val="002652BB"/>
    <w:rsid w:val="002701F9"/>
    <w:rsid w:val="00270584"/>
    <w:rsid w:val="00270A0F"/>
    <w:rsid w:val="00273A5A"/>
    <w:rsid w:val="00274D99"/>
    <w:rsid w:val="0027541F"/>
    <w:rsid w:val="00276230"/>
    <w:rsid w:val="00280BF8"/>
    <w:rsid w:val="00280D93"/>
    <w:rsid w:val="00281123"/>
    <w:rsid w:val="00281372"/>
    <w:rsid w:val="00283665"/>
    <w:rsid w:val="002859AA"/>
    <w:rsid w:val="002872F6"/>
    <w:rsid w:val="00287E24"/>
    <w:rsid w:val="002903EF"/>
    <w:rsid w:val="00295C09"/>
    <w:rsid w:val="0029679D"/>
    <w:rsid w:val="00296AE9"/>
    <w:rsid w:val="00297876"/>
    <w:rsid w:val="00297B3D"/>
    <w:rsid w:val="002A3818"/>
    <w:rsid w:val="002A5601"/>
    <w:rsid w:val="002A6A79"/>
    <w:rsid w:val="002B0249"/>
    <w:rsid w:val="002B0F7A"/>
    <w:rsid w:val="002B0FD8"/>
    <w:rsid w:val="002B1E45"/>
    <w:rsid w:val="002B2721"/>
    <w:rsid w:val="002B6439"/>
    <w:rsid w:val="002B7E7C"/>
    <w:rsid w:val="002C0938"/>
    <w:rsid w:val="002C1827"/>
    <w:rsid w:val="002C27D0"/>
    <w:rsid w:val="002D0E86"/>
    <w:rsid w:val="002D1F88"/>
    <w:rsid w:val="002D23DB"/>
    <w:rsid w:val="002E0697"/>
    <w:rsid w:val="002E2379"/>
    <w:rsid w:val="002E5408"/>
    <w:rsid w:val="002E568F"/>
    <w:rsid w:val="002E5C17"/>
    <w:rsid w:val="002E61B8"/>
    <w:rsid w:val="002F1807"/>
    <w:rsid w:val="002F3A51"/>
    <w:rsid w:val="002F4A7A"/>
    <w:rsid w:val="002F4B88"/>
    <w:rsid w:val="002F6C82"/>
    <w:rsid w:val="003006BC"/>
    <w:rsid w:val="00301870"/>
    <w:rsid w:val="00302110"/>
    <w:rsid w:val="00302DFE"/>
    <w:rsid w:val="00303712"/>
    <w:rsid w:val="00304810"/>
    <w:rsid w:val="00304AA0"/>
    <w:rsid w:val="003105B1"/>
    <w:rsid w:val="003120CC"/>
    <w:rsid w:val="00315747"/>
    <w:rsid w:val="00316460"/>
    <w:rsid w:val="003177C7"/>
    <w:rsid w:val="00317F9F"/>
    <w:rsid w:val="003201E9"/>
    <w:rsid w:val="00320BCF"/>
    <w:rsid w:val="00320C02"/>
    <w:rsid w:val="003265A9"/>
    <w:rsid w:val="003277EF"/>
    <w:rsid w:val="003302B8"/>
    <w:rsid w:val="00330C6A"/>
    <w:rsid w:val="003317F2"/>
    <w:rsid w:val="003322E2"/>
    <w:rsid w:val="0033287B"/>
    <w:rsid w:val="003330FD"/>
    <w:rsid w:val="00334FB6"/>
    <w:rsid w:val="00336C09"/>
    <w:rsid w:val="0033720B"/>
    <w:rsid w:val="00341A9F"/>
    <w:rsid w:val="00342156"/>
    <w:rsid w:val="00343AB0"/>
    <w:rsid w:val="003447FF"/>
    <w:rsid w:val="0034637B"/>
    <w:rsid w:val="00346D91"/>
    <w:rsid w:val="003504B9"/>
    <w:rsid w:val="00352352"/>
    <w:rsid w:val="003528EA"/>
    <w:rsid w:val="00353850"/>
    <w:rsid w:val="00353A52"/>
    <w:rsid w:val="00354E0E"/>
    <w:rsid w:val="003558B7"/>
    <w:rsid w:val="003568F9"/>
    <w:rsid w:val="00357549"/>
    <w:rsid w:val="00357598"/>
    <w:rsid w:val="0036113F"/>
    <w:rsid w:val="00362D61"/>
    <w:rsid w:val="003633D5"/>
    <w:rsid w:val="00364D90"/>
    <w:rsid w:val="0036743D"/>
    <w:rsid w:val="003705F1"/>
    <w:rsid w:val="00370DF9"/>
    <w:rsid w:val="00372CD8"/>
    <w:rsid w:val="00376B02"/>
    <w:rsid w:val="003771F1"/>
    <w:rsid w:val="0037769F"/>
    <w:rsid w:val="00381ED2"/>
    <w:rsid w:val="00383BDF"/>
    <w:rsid w:val="00384076"/>
    <w:rsid w:val="00385453"/>
    <w:rsid w:val="00386BD7"/>
    <w:rsid w:val="00390D90"/>
    <w:rsid w:val="00391F67"/>
    <w:rsid w:val="00393636"/>
    <w:rsid w:val="003A053E"/>
    <w:rsid w:val="003A0C26"/>
    <w:rsid w:val="003A0F22"/>
    <w:rsid w:val="003A1313"/>
    <w:rsid w:val="003A233C"/>
    <w:rsid w:val="003A2AFF"/>
    <w:rsid w:val="003A4B33"/>
    <w:rsid w:val="003A61CB"/>
    <w:rsid w:val="003A7730"/>
    <w:rsid w:val="003B010F"/>
    <w:rsid w:val="003B0A2A"/>
    <w:rsid w:val="003B38F0"/>
    <w:rsid w:val="003B5A2A"/>
    <w:rsid w:val="003B64E1"/>
    <w:rsid w:val="003B7AEC"/>
    <w:rsid w:val="003C05FB"/>
    <w:rsid w:val="003C1AD2"/>
    <w:rsid w:val="003C2E29"/>
    <w:rsid w:val="003C30AB"/>
    <w:rsid w:val="003C34B4"/>
    <w:rsid w:val="003C3E3A"/>
    <w:rsid w:val="003C5C62"/>
    <w:rsid w:val="003C5E68"/>
    <w:rsid w:val="003C6146"/>
    <w:rsid w:val="003C75B4"/>
    <w:rsid w:val="003D0310"/>
    <w:rsid w:val="003D3A77"/>
    <w:rsid w:val="003D4037"/>
    <w:rsid w:val="003D4FC3"/>
    <w:rsid w:val="003D7582"/>
    <w:rsid w:val="003D7956"/>
    <w:rsid w:val="003D7BCF"/>
    <w:rsid w:val="003E023E"/>
    <w:rsid w:val="003E0E64"/>
    <w:rsid w:val="003E1617"/>
    <w:rsid w:val="003E17F1"/>
    <w:rsid w:val="003E2E18"/>
    <w:rsid w:val="003E5DA8"/>
    <w:rsid w:val="003E639D"/>
    <w:rsid w:val="003E686D"/>
    <w:rsid w:val="003E6EA8"/>
    <w:rsid w:val="003F0C0B"/>
    <w:rsid w:val="003F0CB8"/>
    <w:rsid w:val="003F1366"/>
    <w:rsid w:val="003F3DFB"/>
    <w:rsid w:val="003F3EC6"/>
    <w:rsid w:val="003F6972"/>
    <w:rsid w:val="0040089D"/>
    <w:rsid w:val="00400E57"/>
    <w:rsid w:val="00405275"/>
    <w:rsid w:val="004058E4"/>
    <w:rsid w:val="00406235"/>
    <w:rsid w:val="00407E79"/>
    <w:rsid w:val="0041024E"/>
    <w:rsid w:val="00410A75"/>
    <w:rsid w:val="00410E96"/>
    <w:rsid w:val="00411EED"/>
    <w:rsid w:val="00412196"/>
    <w:rsid w:val="004123AF"/>
    <w:rsid w:val="00412F7E"/>
    <w:rsid w:val="004141F9"/>
    <w:rsid w:val="0041471F"/>
    <w:rsid w:val="004161CA"/>
    <w:rsid w:val="0041775A"/>
    <w:rsid w:val="00421222"/>
    <w:rsid w:val="00421F40"/>
    <w:rsid w:val="00421FBD"/>
    <w:rsid w:val="0042526E"/>
    <w:rsid w:val="004260A5"/>
    <w:rsid w:val="00430854"/>
    <w:rsid w:val="00431F16"/>
    <w:rsid w:val="0043208E"/>
    <w:rsid w:val="004320F0"/>
    <w:rsid w:val="004329DA"/>
    <w:rsid w:val="00434975"/>
    <w:rsid w:val="00437981"/>
    <w:rsid w:val="00440D5C"/>
    <w:rsid w:val="00441C0F"/>
    <w:rsid w:val="00442820"/>
    <w:rsid w:val="004429D1"/>
    <w:rsid w:val="004435D1"/>
    <w:rsid w:val="004439B6"/>
    <w:rsid w:val="0044463A"/>
    <w:rsid w:val="00445309"/>
    <w:rsid w:val="00446DD5"/>
    <w:rsid w:val="004500DD"/>
    <w:rsid w:val="00450402"/>
    <w:rsid w:val="004573A8"/>
    <w:rsid w:val="00457A3F"/>
    <w:rsid w:val="00457CFF"/>
    <w:rsid w:val="004605FF"/>
    <w:rsid w:val="0046215B"/>
    <w:rsid w:val="00463525"/>
    <w:rsid w:val="00463FF3"/>
    <w:rsid w:val="00465659"/>
    <w:rsid w:val="00471F6A"/>
    <w:rsid w:val="004726C3"/>
    <w:rsid w:val="00472C2A"/>
    <w:rsid w:val="00475759"/>
    <w:rsid w:val="00475B3D"/>
    <w:rsid w:val="00475BBC"/>
    <w:rsid w:val="0047718B"/>
    <w:rsid w:val="00481383"/>
    <w:rsid w:val="00483380"/>
    <w:rsid w:val="004841D3"/>
    <w:rsid w:val="0048712D"/>
    <w:rsid w:val="00490110"/>
    <w:rsid w:val="0049017A"/>
    <w:rsid w:val="00495C41"/>
    <w:rsid w:val="00496A16"/>
    <w:rsid w:val="00496C62"/>
    <w:rsid w:val="004A459D"/>
    <w:rsid w:val="004A532D"/>
    <w:rsid w:val="004B3D96"/>
    <w:rsid w:val="004B41F1"/>
    <w:rsid w:val="004B6A93"/>
    <w:rsid w:val="004C033D"/>
    <w:rsid w:val="004C276C"/>
    <w:rsid w:val="004C31C4"/>
    <w:rsid w:val="004C3EBE"/>
    <w:rsid w:val="004C706E"/>
    <w:rsid w:val="004D024C"/>
    <w:rsid w:val="004D0F54"/>
    <w:rsid w:val="004D2B71"/>
    <w:rsid w:val="004D6445"/>
    <w:rsid w:val="004D7186"/>
    <w:rsid w:val="004E228B"/>
    <w:rsid w:val="004E325F"/>
    <w:rsid w:val="004E3B9E"/>
    <w:rsid w:val="004E57BD"/>
    <w:rsid w:val="004E6D50"/>
    <w:rsid w:val="004F1EA5"/>
    <w:rsid w:val="004F1F1D"/>
    <w:rsid w:val="004F4578"/>
    <w:rsid w:val="004F6E49"/>
    <w:rsid w:val="005013A9"/>
    <w:rsid w:val="00501E4A"/>
    <w:rsid w:val="005037CA"/>
    <w:rsid w:val="0050447D"/>
    <w:rsid w:val="005044B8"/>
    <w:rsid w:val="00504A9E"/>
    <w:rsid w:val="0051164D"/>
    <w:rsid w:val="005139A3"/>
    <w:rsid w:val="0051418A"/>
    <w:rsid w:val="00515CA2"/>
    <w:rsid w:val="00515E64"/>
    <w:rsid w:val="005174C2"/>
    <w:rsid w:val="00517838"/>
    <w:rsid w:val="0052120E"/>
    <w:rsid w:val="00521312"/>
    <w:rsid w:val="0052231B"/>
    <w:rsid w:val="005239E0"/>
    <w:rsid w:val="00524293"/>
    <w:rsid w:val="0053145B"/>
    <w:rsid w:val="005319F1"/>
    <w:rsid w:val="005346EE"/>
    <w:rsid w:val="00534F1E"/>
    <w:rsid w:val="00536F99"/>
    <w:rsid w:val="00537861"/>
    <w:rsid w:val="00540C07"/>
    <w:rsid w:val="005452FD"/>
    <w:rsid w:val="00545A0E"/>
    <w:rsid w:val="00546093"/>
    <w:rsid w:val="0054614B"/>
    <w:rsid w:val="00551FF1"/>
    <w:rsid w:val="005543A0"/>
    <w:rsid w:val="00554B11"/>
    <w:rsid w:val="0055743C"/>
    <w:rsid w:val="00562D46"/>
    <w:rsid w:val="00563609"/>
    <w:rsid w:val="00563946"/>
    <w:rsid w:val="005667DB"/>
    <w:rsid w:val="00566D78"/>
    <w:rsid w:val="00567262"/>
    <w:rsid w:val="005676E7"/>
    <w:rsid w:val="005678DC"/>
    <w:rsid w:val="00567DAD"/>
    <w:rsid w:val="0057066F"/>
    <w:rsid w:val="00573F6B"/>
    <w:rsid w:val="00574B38"/>
    <w:rsid w:val="00574F18"/>
    <w:rsid w:val="00575E47"/>
    <w:rsid w:val="0057742C"/>
    <w:rsid w:val="00580124"/>
    <w:rsid w:val="00580BA9"/>
    <w:rsid w:val="005812DE"/>
    <w:rsid w:val="00581340"/>
    <w:rsid w:val="0058567B"/>
    <w:rsid w:val="00590A09"/>
    <w:rsid w:val="0059191C"/>
    <w:rsid w:val="00591E9E"/>
    <w:rsid w:val="005934A4"/>
    <w:rsid w:val="005934C3"/>
    <w:rsid w:val="00593E70"/>
    <w:rsid w:val="00594DD3"/>
    <w:rsid w:val="005954A9"/>
    <w:rsid w:val="00596E6D"/>
    <w:rsid w:val="005972C9"/>
    <w:rsid w:val="00597726"/>
    <w:rsid w:val="005A0E46"/>
    <w:rsid w:val="005A178A"/>
    <w:rsid w:val="005A22CE"/>
    <w:rsid w:val="005A2691"/>
    <w:rsid w:val="005A29AC"/>
    <w:rsid w:val="005B1549"/>
    <w:rsid w:val="005B6CB3"/>
    <w:rsid w:val="005C3507"/>
    <w:rsid w:val="005C5B2A"/>
    <w:rsid w:val="005C677F"/>
    <w:rsid w:val="005C79A1"/>
    <w:rsid w:val="005D02BB"/>
    <w:rsid w:val="005D348F"/>
    <w:rsid w:val="005D54F7"/>
    <w:rsid w:val="005D7341"/>
    <w:rsid w:val="005E0440"/>
    <w:rsid w:val="005E1066"/>
    <w:rsid w:val="005E2223"/>
    <w:rsid w:val="005E3D53"/>
    <w:rsid w:val="005E42A8"/>
    <w:rsid w:val="005E4645"/>
    <w:rsid w:val="005E52B1"/>
    <w:rsid w:val="005E55EF"/>
    <w:rsid w:val="005E56C3"/>
    <w:rsid w:val="005F02C9"/>
    <w:rsid w:val="005F0B21"/>
    <w:rsid w:val="005F6324"/>
    <w:rsid w:val="006031AC"/>
    <w:rsid w:val="006068CA"/>
    <w:rsid w:val="00606BFE"/>
    <w:rsid w:val="00607A78"/>
    <w:rsid w:val="00607D88"/>
    <w:rsid w:val="00612148"/>
    <w:rsid w:val="00613C79"/>
    <w:rsid w:val="00613CD1"/>
    <w:rsid w:val="006211A4"/>
    <w:rsid w:val="00621E65"/>
    <w:rsid w:val="006229A3"/>
    <w:rsid w:val="006234B6"/>
    <w:rsid w:val="00624B3F"/>
    <w:rsid w:val="00624D53"/>
    <w:rsid w:val="006252E5"/>
    <w:rsid w:val="00626DA2"/>
    <w:rsid w:val="00630994"/>
    <w:rsid w:val="00632447"/>
    <w:rsid w:val="0063340E"/>
    <w:rsid w:val="00633B01"/>
    <w:rsid w:val="00635FF8"/>
    <w:rsid w:val="006367BC"/>
    <w:rsid w:val="00640240"/>
    <w:rsid w:val="00640CAE"/>
    <w:rsid w:val="00641A43"/>
    <w:rsid w:val="00642012"/>
    <w:rsid w:val="00642B9A"/>
    <w:rsid w:val="00644058"/>
    <w:rsid w:val="00645E3A"/>
    <w:rsid w:val="0064657F"/>
    <w:rsid w:val="00652C2F"/>
    <w:rsid w:val="006550CC"/>
    <w:rsid w:val="006631FF"/>
    <w:rsid w:val="00663C16"/>
    <w:rsid w:val="00664567"/>
    <w:rsid w:val="00670995"/>
    <w:rsid w:val="00670D01"/>
    <w:rsid w:val="006717AB"/>
    <w:rsid w:val="00673D40"/>
    <w:rsid w:val="006753BF"/>
    <w:rsid w:val="00677938"/>
    <w:rsid w:val="006804E3"/>
    <w:rsid w:val="0068200A"/>
    <w:rsid w:val="006825A5"/>
    <w:rsid w:val="00682DAD"/>
    <w:rsid w:val="0068439C"/>
    <w:rsid w:val="006912D6"/>
    <w:rsid w:val="0069229B"/>
    <w:rsid w:val="00692B26"/>
    <w:rsid w:val="0069477B"/>
    <w:rsid w:val="0069685A"/>
    <w:rsid w:val="006977B1"/>
    <w:rsid w:val="00697944"/>
    <w:rsid w:val="006A3521"/>
    <w:rsid w:val="006A44A3"/>
    <w:rsid w:val="006A4BA1"/>
    <w:rsid w:val="006A4FDC"/>
    <w:rsid w:val="006A50E7"/>
    <w:rsid w:val="006A552C"/>
    <w:rsid w:val="006A59C1"/>
    <w:rsid w:val="006A79B5"/>
    <w:rsid w:val="006B1D1F"/>
    <w:rsid w:val="006B23BD"/>
    <w:rsid w:val="006B28A0"/>
    <w:rsid w:val="006B5950"/>
    <w:rsid w:val="006B5992"/>
    <w:rsid w:val="006B7AC2"/>
    <w:rsid w:val="006C026F"/>
    <w:rsid w:val="006C3570"/>
    <w:rsid w:val="006C4598"/>
    <w:rsid w:val="006C7465"/>
    <w:rsid w:val="006D09B6"/>
    <w:rsid w:val="006D3498"/>
    <w:rsid w:val="006D57A5"/>
    <w:rsid w:val="006D6117"/>
    <w:rsid w:val="006D6588"/>
    <w:rsid w:val="006E036E"/>
    <w:rsid w:val="006E041F"/>
    <w:rsid w:val="006E0CF4"/>
    <w:rsid w:val="006E14C4"/>
    <w:rsid w:val="006E25E5"/>
    <w:rsid w:val="006E4162"/>
    <w:rsid w:val="006E5D0A"/>
    <w:rsid w:val="006E7322"/>
    <w:rsid w:val="006F0593"/>
    <w:rsid w:val="006F1253"/>
    <w:rsid w:val="006F4297"/>
    <w:rsid w:val="006F5345"/>
    <w:rsid w:val="006F5985"/>
    <w:rsid w:val="006F65A0"/>
    <w:rsid w:val="006F7BCC"/>
    <w:rsid w:val="00700039"/>
    <w:rsid w:val="00701E05"/>
    <w:rsid w:val="007057BE"/>
    <w:rsid w:val="007070EF"/>
    <w:rsid w:val="0071056C"/>
    <w:rsid w:val="007112F4"/>
    <w:rsid w:val="0071207B"/>
    <w:rsid w:val="007152EF"/>
    <w:rsid w:val="00717959"/>
    <w:rsid w:val="00717F7A"/>
    <w:rsid w:val="00720B12"/>
    <w:rsid w:val="0072256E"/>
    <w:rsid w:val="00723A55"/>
    <w:rsid w:val="00727324"/>
    <w:rsid w:val="00727389"/>
    <w:rsid w:val="00730783"/>
    <w:rsid w:val="00733B5B"/>
    <w:rsid w:val="0073487D"/>
    <w:rsid w:val="00737C8C"/>
    <w:rsid w:val="00741208"/>
    <w:rsid w:val="0074232C"/>
    <w:rsid w:val="00742396"/>
    <w:rsid w:val="00742481"/>
    <w:rsid w:val="00742928"/>
    <w:rsid w:val="007444D0"/>
    <w:rsid w:val="007456A3"/>
    <w:rsid w:val="00745EF9"/>
    <w:rsid w:val="0074630D"/>
    <w:rsid w:val="00746B9A"/>
    <w:rsid w:val="00751B82"/>
    <w:rsid w:val="007525B6"/>
    <w:rsid w:val="00756252"/>
    <w:rsid w:val="007568A7"/>
    <w:rsid w:val="00760272"/>
    <w:rsid w:val="00761355"/>
    <w:rsid w:val="00761EBD"/>
    <w:rsid w:val="0076387B"/>
    <w:rsid w:val="0076415B"/>
    <w:rsid w:val="00764204"/>
    <w:rsid w:val="007667C2"/>
    <w:rsid w:val="0076756E"/>
    <w:rsid w:val="00771CD2"/>
    <w:rsid w:val="0077373E"/>
    <w:rsid w:val="00773D44"/>
    <w:rsid w:val="00775C80"/>
    <w:rsid w:val="00777D8E"/>
    <w:rsid w:val="00781D5B"/>
    <w:rsid w:val="00782516"/>
    <w:rsid w:val="00782AF8"/>
    <w:rsid w:val="00787646"/>
    <w:rsid w:val="007915AB"/>
    <w:rsid w:val="00793779"/>
    <w:rsid w:val="00794C98"/>
    <w:rsid w:val="00795110"/>
    <w:rsid w:val="007A346E"/>
    <w:rsid w:val="007A6A46"/>
    <w:rsid w:val="007B278A"/>
    <w:rsid w:val="007B47E1"/>
    <w:rsid w:val="007B56EB"/>
    <w:rsid w:val="007B5AD3"/>
    <w:rsid w:val="007B5B0E"/>
    <w:rsid w:val="007B68B8"/>
    <w:rsid w:val="007C10FB"/>
    <w:rsid w:val="007C268B"/>
    <w:rsid w:val="007C365F"/>
    <w:rsid w:val="007C36A8"/>
    <w:rsid w:val="007C4BF0"/>
    <w:rsid w:val="007C650D"/>
    <w:rsid w:val="007D030A"/>
    <w:rsid w:val="007D1EC9"/>
    <w:rsid w:val="007D2169"/>
    <w:rsid w:val="007D3720"/>
    <w:rsid w:val="007D5FDE"/>
    <w:rsid w:val="007D72FA"/>
    <w:rsid w:val="007E05E5"/>
    <w:rsid w:val="007E1FB7"/>
    <w:rsid w:val="007E2B78"/>
    <w:rsid w:val="007E5792"/>
    <w:rsid w:val="007F301E"/>
    <w:rsid w:val="007F5612"/>
    <w:rsid w:val="007F5D85"/>
    <w:rsid w:val="007F602B"/>
    <w:rsid w:val="00800B3F"/>
    <w:rsid w:val="008012DD"/>
    <w:rsid w:val="00801A1B"/>
    <w:rsid w:val="00801FE6"/>
    <w:rsid w:val="00802828"/>
    <w:rsid w:val="00811FDF"/>
    <w:rsid w:val="00812BD3"/>
    <w:rsid w:val="00816824"/>
    <w:rsid w:val="00817022"/>
    <w:rsid w:val="008204A0"/>
    <w:rsid w:val="008205EE"/>
    <w:rsid w:val="00820661"/>
    <w:rsid w:val="00820776"/>
    <w:rsid w:val="00823DE8"/>
    <w:rsid w:val="00824CEE"/>
    <w:rsid w:val="00825803"/>
    <w:rsid w:val="008321FF"/>
    <w:rsid w:val="0083309A"/>
    <w:rsid w:val="00833AE2"/>
    <w:rsid w:val="0083596C"/>
    <w:rsid w:val="008364C8"/>
    <w:rsid w:val="0084033A"/>
    <w:rsid w:val="00841C42"/>
    <w:rsid w:val="00842A16"/>
    <w:rsid w:val="0084485D"/>
    <w:rsid w:val="00846C43"/>
    <w:rsid w:val="0085065F"/>
    <w:rsid w:val="00850A9C"/>
    <w:rsid w:val="00852A87"/>
    <w:rsid w:val="00852B09"/>
    <w:rsid w:val="00853706"/>
    <w:rsid w:val="00854084"/>
    <w:rsid w:val="0086037F"/>
    <w:rsid w:val="00860776"/>
    <w:rsid w:val="00860DD0"/>
    <w:rsid w:val="00861723"/>
    <w:rsid w:val="00862E0C"/>
    <w:rsid w:val="00863C67"/>
    <w:rsid w:val="00864D82"/>
    <w:rsid w:val="00864F32"/>
    <w:rsid w:val="0086774F"/>
    <w:rsid w:val="00872A39"/>
    <w:rsid w:val="00873214"/>
    <w:rsid w:val="00875C90"/>
    <w:rsid w:val="00880794"/>
    <w:rsid w:val="0088114D"/>
    <w:rsid w:val="00881A77"/>
    <w:rsid w:val="008822AF"/>
    <w:rsid w:val="00882DC9"/>
    <w:rsid w:val="0088396E"/>
    <w:rsid w:val="00890007"/>
    <w:rsid w:val="00890962"/>
    <w:rsid w:val="008917D0"/>
    <w:rsid w:val="008924D9"/>
    <w:rsid w:val="00892B77"/>
    <w:rsid w:val="008937CB"/>
    <w:rsid w:val="00894163"/>
    <w:rsid w:val="008952CF"/>
    <w:rsid w:val="00895E50"/>
    <w:rsid w:val="00896CB2"/>
    <w:rsid w:val="0089700F"/>
    <w:rsid w:val="0089798D"/>
    <w:rsid w:val="008A20EA"/>
    <w:rsid w:val="008A5361"/>
    <w:rsid w:val="008A725C"/>
    <w:rsid w:val="008A7E50"/>
    <w:rsid w:val="008B0C3B"/>
    <w:rsid w:val="008B1837"/>
    <w:rsid w:val="008B3130"/>
    <w:rsid w:val="008B3BF8"/>
    <w:rsid w:val="008B6C99"/>
    <w:rsid w:val="008C156B"/>
    <w:rsid w:val="008C2E5A"/>
    <w:rsid w:val="008C7265"/>
    <w:rsid w:val="008D56C7"/>
    <w:rsid w:val="008E036C"/>
    <w:rsid w:val="008E1949"/>
    <w:rsid w:val="008E32E8"/>
    <w:rsid w:val="008E3734"/>
    <w:rsid w:val="008E40BA"/>
    <w:rsid w:val="008E555C"/>
    <w:rsid w:val="008E635E"/>
    <w:rsid w:val="008E781F"/>
    <w:rsid w:val="008E7CC9"/>
    <w:rsid w:val="008E7E7F"/>
    <w:rsid w:val="008F1230"/>
    <w:rsid w:val="008F2024"/>
    <w:rsid w:val="008F30FF"/>
    <w:rsid w:val="008F4D1B"/>
    <w:rsid w:val="009011E7"/>
    <w:rsid w:val="00901380"/>
    <w:rsid w:val="009033F5"/>
    <w:rsid w:val="00905BC5"/>
    <w:rsid w:val="0090604B"/>
    <w:rsid w:val="009113DE"/>
    <w:rsid w:val="00913B35"/>
    <w:rsid w:val="009140C7"/>
    <w:rsid w:val="0092062B"/>
    <w:rsid w:val="00921B62"/>
    <w:rsid w:val="00921E0B"/>
    <w:rsid w:val="00922FCC"/>
    <w:rsid w:val="00923ADC"/>
    <w:rsid w:val="0092545A"/>
    <w:rsid w:val="009257E1"/>
    <w:rsid w:val="00926E9E"/>
    <w:rsid w:val="00931124"/>
    <w:rsid w:val="00933368"/>
    <w:rsid w:val="009352AD"/>
    <w:rsid w:val="00936C53"/>
    <w:rsid w:val="00937ED6"/>
    <w:rsid w:val="00942966"/>
    <w:rsid w:val="009432EF"/>
    <w:rsid w:val="009446AB"/>
    <w:rsid w:val="00944CAB"/>
    <w:rsid w:val="00947510"/>
    <w:rsid w:val="00947F8F"/>
    <w:rsid w:val="009500A7"/>
    <w:rsid w:val="0095053F"/>
    <w:rsid w:val="009507DB"/>
    <w:rsid w:val="009540D0"/>
    <w:rsid w:val="009639FD"/>
    <w:rsid w:val="009666FE"/>
    <w:rsid w:val="00970577"/>
    <w:rsid w:val="0097233C"/>
    <w:rsid w:val="00974AF5"/>
    <w:rsid w:val="00976505"/>
    <w:rsid w:val="00977179"/>
    <w:rsid w:val="0097757E"/>
    <w:rsid w:val="00980AB4"/>
    <w:rsid w:val="009826DA"/>
    <w:rsid w:val="00985A19"/>
    <w:rsid w:val="00985C8E"/>
    <w:rsid w:val="00985D5C"/>
    <w:rsid w:val="00992C63"/>
    <w:rsid w:val="00993E61"/>
    <w:rsid w:val="009A0060"/>
    <w:rsid w:val="009A1B2B"/>
    <w:rsid w:val="009A1CB3"/>
    <w:rsid w:val="009A2E7B"/>
    <w:rsid w:val="009A58B7"/>
    <w:rsid w:val="009A6DDD"/>
    <w:rsid w:val="009A6F56"/>
    <w:rsid w:val="009A72B9"/>
    <w:rsid w:val="009B2C4D"/>
    <w:rsid w:val="009B776E"/>
    <w:rsid w:val="009B785C"/>
    <w:rsid w:val="009C281B"/>
    <w:rsid w:val="009C28E6"/>
    <w:rsid w:val="009C531F"/>
    <w:rsid w:val="009C6BC8"/>
    <w:rsid w:val="009C7C2F"/>
    <w:rsid w:val="009D3640"/>
    <w:rsid w:val="009D651F"/>
    <w:rsid w:val="009D6C85"/>
    <w:rsid w:val="009D76C1"/>
    <w:rsid w:val="009E089D"/>
    <w:rsid w:val="009E1FA9"/>
    <w:rsid w:val="009E3BAB"/>
    <w:rsid w:val="009E44FB"/>
    <w:rsid w:val="009E4F0B"/>
    <w:rsid w:val="009E52CD"/>
    <w:rsid w:val="009E56EF"/>
    <w:rsid w:val="009F1E31"/>
    <w:rsid w:val="009F28F2"/>
    <w:rsid w:val="009F747F"/>
    <w:rsid w:val="009F7D99"/>
    <w:rsid w:val="00A046AE"/>
    <w:rsid w:val="00A05F9C"/>
    <w:rsid w:val="00A11AFD"/>
    <w:rsid w:val="00A13DDB"/>
    <w:rsid w:val="00A146D6"/>
    <w:rsid w:val="00A17D37"/>
    <w:rsid w:val="00A207B4"/>
    <w:rsid w:val="00A236D8"/>
    <w:rsid w:val="00A25B23"/>
    <w:rsid w:val="00A26A8F"/>
    <w:rsid w:val="00A27DAA"/>
    <w:rsid w:val="00A27E9C"/>
    <w:rsid w:val="00A300B1"/>
    <w:rsid w:val="00A302E4"/>
    <w:rsid w:val="00A30622"/>
    <w:rsid w:val="00A330D9"/>
    <w:rsid w:val="00A35911"/>
    <w:rsid w:val="00A41CEA"/>
    <w:rsid w:val="00A43560"/>
    <w:rsid w:val="00A45948"/>
    <w:rsid w:val="00A45CE8"/>
    <w:rsid w:val="00A473B9"/>
    <w:rsid w:val="00A4769A"/>
    <w:rsid w:val="00A50FA1"/>
    <w:rsid w:val="00A519B1"/>
    <w:rsid w:val="00A51FC9"/>
    <w:rsid w:val="00A520D3"/>
    <w:rsid w:val="00A52B0B"/>
    <w:rsid w:val="00A61AB0"/>
    <w:rsid w:val="00A632EB"/>
    <w:rsid w:val="00A6386B"/>
    <w:rsid w:val="00A64C05"/>
    <w:rsid w:val="00A64C27"/>
    <w:rsid w:val="00A64C54"/>
    <w:rsid w:val="00A64D39"/>
    <w:rsid w:val="00A6570E"/>
    <w:rsid w:val="00A66F41"/>
    <w:rsid w:val="00A713CA"/>
    <w:rsid w:val="00A7256E"/>
    <w:rsid w:val="00A72697"/>
    <w:rsid w:val="00A73DDE"/>
    <w:rsid w:val="00A76FA1"/>
    <w:rsid w:val="00A82805"/>
    <w:rsid w:val="00A82E18"/>
    <w:rsid w:val="00A83C58"/>
    <w:rsid w:val="00A87A22"/>
    <w:rsid w:val="00A91974"/>
    <w:rsid w:val="00A92EEA"/>
    <w:rsid w:val="00A933CC"/>
    <w:rsid w:val="00A96F77"/>
    <w:rsid w:val="00A9759A"/>
    <w:rsid w:val="00AA0FA2"/>
    <w:rsid w:val="00AA403B"/>
    <w:rsid w:val="00AA581E"/>
    <w:rsid w:val="00AB0544"/>
    <w:rsid w:val="00AB1182"/>
    <w:rsid w:val="00AB2F1B"/>
    <w:rsid w:val="00AB324A"/>
    <w:rsid w:val="00AB4837"/>
    <w:rsid w:val="00AB782C"/>
    <w:rsid w:val="00AC0B61"/>
    <w:rsid w:val="00AC1349"/>
    <w:rsid w:val="00AC6F05"/>
    <w:rsid w:val="00AD0D8F"/>
    <w:rsid w:val="00AD6AE6"/>
    <w:rsid w:val="00AD7CD4"/>
    <w:rsid w:val="00AD7FDF"/>
    <w:rsid w:val="00AE15C3"/>
    <w:rsid w:val="00AE2AF4"/>
    <w:rsid w:val="00AE4D32"/>
    <w:rsid w:val="00AE5FD0"/>
    <w:rsid w:val="00AE7025"/>
    <w:rsid w:val="00AE76BA"/>
    <w:rsid w:val="00AF22C8"/>
    <w:rsid w:val="00AF3819"/>
    <w:rsid w:val="00AF3BDB"/>
    <w:rsid w:val="00AF4023"/>
    <w:rsid w:val="00AF5661"/>
    <w:rsid w:val="00AF5764"/>
    <w:rsid w:val="00B0299B"/>
    <w:rsid w:val="00B065CF"/>
    <w:rsid w:val="00B13D40"/>
    <w:rsid w:val="00B142DA"/>
    <w:rsid w:val="00B1443E"/>
    <w:rsid w:val="00B15981"/>
    <w:rsid w:val="00B2246B"/>
    <w:rsid w:val="00B22B69"/>
    <w:rsid w:val="00B24289"/>
    <w:rsid w:val="00B26A45"/>
    <w:rsid w:val="00B26FDE"/>
    <w:rsid w:val="00B27D5D"/>
    <w:rsid w:val="00B308E5"/>
    <w:rsid w:val="00B312A6"/>
    <w:rsid w:val="00B320F6"/>
    <w:rsid w:val="00B33902"/>
    <w:rsid w:val="00B33B6B"/>
    <w:rsid w:val="00B3576B"/>
    <w:rsid w:val="00B37821"/>
    <w:rsid w:val="00B418A2"/>
    <w:rsid w:val="00B420A5"/>
    <w:rsid w:val="00B46535"/>
    <w:rsid w:val="00B47DD0"/>
    <w:rsid w:val="00B530ED"/>
    <w:rsid w:val="00B55050"/>
    <w:rsid w:val="00B553F7"/>
    <w:rsid w:val="00B55D69"/>
    <w:rsid w:val="00B57322"/>
    <w:rsid w:val="00B60EE7"/>
    <w:rsid w:val="00B61FA7"/>
    <w:rsid w:val="00B63CFA"/>
    <w:rsid w:val="00B63F15"/>
    <w:rsid w:val="00B64BDD"/>
    <w:rsid w:val="00B6574B"/>
    <w:rsid w:val="00B72BB0"/>
    <w:rsid w:val="00B80D62"/>
    <w:rsid w:val="00B81256"/>
    <w:rsid w:val="00B8226A"/>
    <w:rsid w:val="00B827B4"/>
    <w:rsid w:val="00B84CCE"/>
    <w:rsid w:val="00B84EFE"/>
    <w:rsid w:val="00B857EC"/>
    <w:rsid w:val="00B86AA2"/>
    <w:rsid w:val="00B86C4B"/>
    <w:rsid w:val="00B877DC"/>
    <w:rsid w:val="00B908D0"/>
    <w:rsid w:val="00B91965"/>
    <w:rsid w:val="00B91B1E"/>
    <w:rsid w:val="00B96388"/>
    <w:rsid w:val="00B9706E"/>
    <w:rsid w:val="00BA32BA"/>
    <w:rsid w:val="00BA4CE2"/>
    <w:rsid w:val="00BA6C78"/>
    <w:rsid w:val="00BB0A68"/>
    <w:rsid w:val="00BB1706"/>
    <w:rsid w:val="00BB3272"/>
    <w:rsid w:val="00BB45EC"/>
    <w:rsid w:val="00BB5943"/>
    <w:rsid w:val="00BB5FA5"/>
    <w:rsid w:val="00BB7B0F"/>
    <w:rsid w:val="00BC3EFA"/>
    <w:rsid w:val="00BC52BD"/>
    <w:rsid w:val="00BC7883"/>
    <w:rsid w:val="00BC7940"/>
    <w:rsid w:val="00BD02E5"/>
    <w:rsid w:val="00BD0D76"/>
    <w:rsid w:val="00BD0E7A"/>
    <w:rsid w:val="00BD1129"/>
    <w:rsid w:val="00BD1D15"/>
    <w:rsid w:val="00BD432F"/>
    <w:rsid w:val="00BD4CE6"/>
    <w:rsid w:val="00BE0B85"/>
    <w:rsid w:val="00BE1218"/>
    <w:rsid w:val="00BE2F21"/>
    <w:rsid w:val="00BF0285"/>
    <w:rsid w:val="00BF0576"/>
    <w:rsid w:val="00BF1F8E"/>
    <w:rsid w:val="00BF2A98"/>
    <w:rsid w:val="00BF41A9"/>
    <w:rsid w:val="00BF6521"/>
    <w:rsid w:val="00BF65EB"/>
    <w:rsid w:val="00BF751C"/>
    <w:rsid w:val="00BF7E2B"/>
    <w:rsid w:val="00C02FC8"/>
    <w:rsid w:val="00C076A5"/>
    <w:rsid w:val="00C110C3"/>
    <w:rsid w:val="00C1383A"/>
    <w:rsid w:val="00C1620C"/>
    <w:rsid w:val="00C17282"/>
    <w:rsid w:val="00C17AA3"/>
    <w:rsid w:val="00C17B12"/>
    <w:rsid w:val="00C2029A"/>
    <w:rsid w:val="00C20A4D"/>
    <w:rsid w:val="00C20F5E"/>
    <w:rsid w:val="00C2781D"/>
    <w:rsid w:val="00C32380"/>
    <w:rsid w:val="00C34620"/>
    <w:rsid w:val="00C36309"/>
    <w:rsid w:val="00C40B81"/>
    <w:rsid w:val="00C416FF"/>
    <w:rsid w:val="00C42E8A"/>
    <w:rsid w:val="00C43A7E"/>
    <w:rsid w:val="00C471EC"/>
    <w:rsid w:val="00C479D2"/>
    <w:rsid w:val="00C50C8B"/>
    <w:rsid w:val="00C514B5"/>
    <w:rsid w:val="00C51894"/>
    <w:rsid w:val="00C51BBC"/>
    <w:rsid w:val="00C5276D"/>
    <w:rsid w:val="00C53D1E"/>
    <w:rsid w:val="00C55F57"/>
    <w:rsid w:val="00C561D0"/>
    <w:rsid w:val="00C568B3"/>
    <w:rsid w:val="00C57C8B"/>
    <w:rsid w:val="00C57CAB"/>
    <w:rsid w:val="00C61312"/>
    <w:rsid w:val="00C62690"/>
    <w:rsid w:val="00C643B6"/>
    <w:rsid w:val="00C64D23"/>
    <w:rsid w:val="00C65E61"/>
    <w:rsid w:val="00C66439"/>
    <w:rsid w:val="00C673EC"/>
    <w:rsid w:val="00C73281"/>
    <w:rsid w:val="00C73AD3"/>
    <w:rsid w:val="00C76844"/>
    <w:rsid w:val="00C76AD6"/>
    <w:rsid w:val="00C77B2D"/>
    <w:rsid w:val="00C82D1B"/>
    <w:rsid w:val="00C836D3"/>
    <w:rsid w:val="00C84F7B"/>
    <w:rsid w:val="00C8683E"/>
    <w:rsid w:val="00C90612"/>
    <w:rsid w:val="00C90B26"/>
    <w:rsid w:val="00C90C44"/>
    <w:rsid w:val="00C91D66"/>
    <w:rsid w:val="00C93D89"/>
    <w:rsid w:val="00C97D0B"/>
    <w:rsid w:val="00CA3B4F"/>
    <w:rsid w:val="00CA3E02"/>
    <w:rsid w:val="00CA3FA2"/>
    <w:rsid w:val="00CA61D7"/>
    <w:rsid w:val="00CA7F0B"/>
    <w:rsid w:val="00CB1FEF"/>
    <w:rsid w:val="00CB3358"/>
    <w:rsid w:val="00CB674D"/>
    <w:rsid w:val="00CC0111"/>
    <w:rsid w:val="00CC09D5"/>
    <w:rsid w:val="00CC6BD2"/>
    <w:rsid w:val="00CC6CFE"/>
    <w:rsid w:val="00CD0B32"/>
    <w:rsid w:val="00CD0F96"/>
    <w:rsid w:val="00CD2C01"/>
    <w:rsid w:val="00CD550C"/>
    <w:rsid w:val="00CD6BA9"/>
    <w:rsid w:val="00CD7352"/>
    <w:rsid w:val="00CD7F1F"/>
    <w:rsid w:val="00CE0B70"/>
    <w:rsid w:val="00CE1934"/>
    <w:rsid w:val="00CE3FB9"/>
    <w:rsid w:val="00CE44FE"/>
    <w:rsid w:val="00CE5D4B"/>
    <w:rsid w:val="00CF1C2D"/>
    <w:rsid w:val="00CF1CB9"/>
    <w:rsid w:val="00CF45F4"/>
    <w:rsid w:val="00D01851"/>
    <w:rsid w:val="00D04D7D"/>
    <w:rsid w:val="00D0585A"/>
    <w:rsid w:val="00D06005"/>
    <w:rsid w:val="00D10386"/>
    <w:rsid w:val="00D13554"/>
    <w:rsid w:val="00D1409D"/>
    <w:rsid w:val="00D141DA"/>
    <w:rsid w:val="00D16499"/>
    <w:rsid w:val="00D21AB7"/>
    <w:rsid w:val="00D227CE"/>
    <w:rsid w:val="00D31122"/>
    <w:rsid w:val="00D338C2"/>
    <w:rsid w:val="00D339C5"/>
    <w:rsid w:val="00D33F89"/>
    <w:rsid w:val="00D36D75"/>
    <w:rsid w:val="00D42AA3"/>
    <w:rsid w:val="00D449FF"/>
    <w:rsid w:val="00D50760"/>
    <w:rsid w:val="00D51683"/>
    <w:rsid w:val="00D519F2"/>
    <w:rsid w:val="00D52107"/>
    <w:rsid w:val="00D55233"/>
    <w:rsid w:val="00D56EE5"/>
    <w:rsid w:val="00D5770C"/>
    <w:rsid w:val="00D606A7"/>
    <w:rsid w:val="00D607B5"/>
    <w:rsid w:val="00D62A4F"/>
    <w:rsid w:val="00D640B8"/>
    <w:rsid w:val="00D678D9"/>
    <w:rsid w:val="00D67D30"/>
    <w:rsid w:val="00D70141"/>
    <w:rsid w:val="00D7072D"/>
    <w:rsid w:val="00D719DE"/>
    <w:rsid w:val="00D7334E"/>
    <w:rsid w:val="00D73FEA"/>
    <w:rsid w:val="00D7422E"/>
    <w:rsid w:val="00D74775"/>
    <w:rsid w:val="00D75C8C"/>
    <w:rsid w:val="00D76EBF"/>
    <w:rsid w:val="00D80935"/>
    <w:rsid w:val="00D82CB2"/>
    <w:rsid w:val="00D852EE"/>
    <w:rsid w:val="00D86F39"/>
    <w:rsid w:val="00D87CDD"/>
    <w:rsid w:val="00D912D3"/>
    <w:rsid w:val="00D91313"/>
    <w:rsid w:val="00D91E3F"/>
    <w:rsid w:val="00D93A8D"/>
    <w:rsid w:val="00D93F16"/>
    <w:rsid w:val="00D94B13"/>
    <w:rsid w:val="00D973E0"/>
    <w:rsid w:val="00D973F9"/>
    <w:rsid w:val="00DA36FE"/>
    <w:rsid w:val="00DA480A"/>
    <w:rsid w:val="00DB04C3"/>
    <w:rsid w:val="00DB1CDD"/>
    <w:rsid w:val="00DB254E"/>
    <w:rsid w:val="00DB3D50"/>
    <w:rsid w:val="00DB4EDC"/>
    <w:rsid w:val="00DB51B2"/>
    <w:rsid w:val="00DC01BB"/>
    <w:rsid w:val="00DC080E"/>
    <w:rsid w:val="00DC0D26"/>
    <w:rsid w:val="00DC0F6E"/>
    <w:rsid w:val="00DC11B9"/>
    <w:rsid w:val="00DC11F7"/>
    <w:rsid w:val="00DC132C"/>
    <w:rsid w:val="00DC1D4B"/>
    <w:rsid w:val="00DC4184"/>
    <w:rsid w:val="00DC4188"/>
    <w:rsid w:val="00DC70FE"/>
    <w:rsid w:val="00DC7265"/>
    <w:rsid w:val="00DD07E6"/>
    <w:rsid w:val="00DD0842"/>
    <w:rsid w:val="00DD08A3"/>
    <w:rsid w:val="00DD1431"/>
    <w:rsid w:val="00DD17AA"/>
    <w:rsid w:val="00DD1AD6"/>
    <w:rsid w:val="00DD20CE"/>
    <w:rsid w:val="00DD2455"/>
    <w:rsid w:val="00DD2EC2"/>
    <w:rsid w:val="00DD4A76"/>
    <w:rsid w:val="00DD4A83"/>
    <w:rsid w:val="00DD5A45"/>
    <w:rsid w:val="00DD63E3"/>
    <w:rsid w:val="00DE0AAF"/>
    <w:rsid w:val="00DE2D33"/>
    <w:rsid w:val="00DE5CBB"/>
    <w:rsid w:val="00DE6E6E"/>
    <w:rsid w:val="00DF0513"/>
    <w:rsid w:val="00DF07EE"/>
    <w:rsid w:val="00DF1D1F"/>
    <w:rsid w:val="00DF3A13"/>
    <w:rsid w:val="00DF5708"/>
    <w:rsid w:val="00DF5DE0"/>
    <w:rsid w:val="00E00D19"/>
    <w:rsid w:val="00E00D47"/>
    <w:rsid w:val="00E04CAF"/>
    <w:rsid w:val="00E056BC"/>
    <w:rsid w:val="00E06524"/>
    <w:rsid w:val="00E065CB"/>
    <w:rsid w:val="00E06BDE"/>
    <w:rsid w:val="00E0749F"/>
    <w:rsid w:val="00E0751B"/>
    <w:rsid w:val="00E109BA"/>
    <w:rsid w:val="00E140C1"/>
    <w:rsid w:val="00E16F4D"/>
    <w:rsid w:val="00E25BEE"/>
    <w:rsid w:val="00E26043"/>
    <w:rsid w:val="00E264B4"/>
    <w:rsid w:val="00E27031"/>
    <w:rsid w:val="00E31795"/>
    <w:rsid w:val="00E32C13"/>
    <w:rsid w:val="00E34B3D"/>
    <w:rsid w:val="00E35B14"/>
    <w:rsid w:val="00E44283"/>
    <w:rsid w:val="00E455A9"/>
    <w:rsid w:val="00E47387"/>
    <w:rsid w:val="00E51622"/>
    <w:rsid w:val="00E52CFF"/>
    <w:rsid w:val="00E52EB4"/>
    <w:rsid w:val="00E54B9F"/>
    <w:rsid w:val="00E54EF1"/>
    <w:rsid w:val="00E556C0"/>
    <w:rsid w:val="00E55C06"/>
    <w:rsid w:val="00E604A3"/>
    <w:rsid w:val="00E60E1D"/>
    <w:rsid w:val="00E63F91"/>
    <w:rsid w:val="00E64501"/>
    <w:rsid w:val="00E66900"/>
    <w:rsid w:val="00E66E65"/>
    <w:rsid w:val="00E67172"/>
    <w:rsid w:val="00E67319"/>
    <w:rsid w:val="00E70845"/>
    <w:rsid w:val="00E718ED"/>
    <w:rsid w:val="00E72155"/>
    <w:rsid w:val="00E730CE"/>
    <w:rsid w:val="00E748C3"/>
    <w:rsid w:val="00E7752D"/>
    <w:rsid w:val="00E83BBF"/>
    <w:rsid w:val="00E857F5"/>
    <w:rsid w:val="00E8595F"/>
    <w:rsid w:val="00E92A41"/>
    <w:rsid w:val="00E9426E"/>
    <w:rsid w:val="00E9708D"/>
    <w:rsid w:val="00EA101B"/>
    <w:rsid w:val="00EA1747"/>
    <w:rsid w:val="00EA2A27"/>
    <w:rsid w:val="00EA35BA"/>
    <w:rsid w:val="00EA3774"/>
    <w:rsid w:val="00EA4FCE"/>
    <w:rsid w:val="00EA63BF"/>
    <w:rsid w:val="00EA6A53"/>
    <w:rsid w:val="00EA7BA7"/>
    <w:rsid w:val="00EB0285"/>
    <w:rsid w:val="00EB06F9"/>
    <w:rsid w:val="00EB36A1"/>
    <w:rsid w:val="00EB3D28"/>
    <w:rsid w:val="00EB4110"/>
    <w:rsid w:val="00EC6184"/>
    <w:rsid w:val="00ED0EA7"/>
    <w:rsid w:val="00ED1BAF"/>
    <w:rsid w:val="00ED3A0F"/>
    <w:rsid w:val="00ED76CF"/>
    <w:rsid w:val="00EE0002"/>
    <w:rsid w:val="00EE0AAA"/>
    <w:rsid w:val="00EE27DA"/>
    <w:rsid w:val="00EE303C"/>
    <w:rsid w:val="00EE38D3"/>
    <w:rsid w:val="00EE4431"/>
    <w:rsid w:val="00EE4873"/>
    <w:rsid w:val="00EE5912"/>
    <w:rsid w:val="00EE5E9D"/>
    <w:rsid w:val="00EF0D17"/>
    <w:rsid w:val="00EF307A"/>
    <w:rsid w:val="00EF4F5A"/>
    <w:rsid w:val="00EF5377"/>
    <w:rsid w:val="00EF761D"/>
    <w:rsid w:val="00F00D34"/>
    <w:rsid w:val="00F02091"/>
    <w:rsid w:val="00F05EE3"/>
    <w:rsid w:val="00F06C3F"/>
    <w:rsid w:val="00F07642"/>
    <w:rsid w:val="00F10A3A"/>
    <w:rsid w:val="00F14248"/>
    <w:rsid w:val="00F153AB"/>
    <w:rsid w:val="00F15701"/>
    <w:rsid w:val="00F15CB2"/>
    <w:rsid w:val="00F15CE9"/>
    <w:rsid w:val="00F1682E"/>
    <w:rsid w:val="00F16A9E"/>
    <w:rsid w:val="00F239F3"/>
    <w:rsid w:val="00F2568D"/>
    <w:rsid w:val="00F26B65"/>
    <w:rsid w:val="00F26FE9"/>
    <w:rsid w:val="00F279BA"/>
    <w:rsid w:val="00F27FD4"/>
    <w:rsid w:val="00F30474"/>
    <w:rsid w:val="00F31A70"/>
    <w:rsid w:val="00F335E5"/>
    <w:rsid w:val="00F34A7A"/>
    <w:rsid w:val="00F3651A"/>
    <w:rsid w:val="00F3706D"/>
    <w:rsid w:val="00F407D2"/>
    <w:rsid w:val="00F40D82"/>
    <w:rsid w:val="00F43654"/>
    <w:rsid w:val="00F439D9"/>
    <w:rsid w:val="00F44BF7"/>
    <w:rsid w:val="00F46326"/>
    <w:rsid w:val="00F469E3"/>
    <w:rsid w:val="00F47459"/>
    <w:rsid w:val="00F50AAB"/>
    <w:rsid w:val="00F5159F"/>
    <w:rsid w:val="00F53203"/>
    <w:rsid w:val="00F542F0"/>
    <w:rsid w:val="00F55DDA"/>
    <w:rsid w:val="00F57B52"/>
    <w:rsid w:val="00F60232"/>
    <w:rsid w:val="00F6088B"/>
    <w:rsid w:val="00F60C55"/>
    <w:rsid w:val="00F61322"/>
    <w:rsid w:val="00F61C32"/>
    <w:rsid w:val="00F6231A"/>
    <w:rsid w:val="00F629B8"/>
    <w:rsid w:val="00F62FA2"/>
    <w:rsid w:val="00F651D2"/>
    <w:rsid w:val="00F65278"/>
    <w:rsid w:val="00F66911"/>
    <w:rsid w:val="00F704C3"/>
    <w:rsid w:val="00F70E8F"/>
    <w:rsid w:val="00F71856"/>
    <w:rsid w:val="00F73F3B"/>
    <w:rsid w:val="00F75ADB"/>
    <w:rsid w:val="00F75D95"/>
    <w:rsid w:val="00F75EF4"/>
    <w:rsid w:val="00F8294F"/>
    <w:rsid w:val="00F830DA"/>
    <w:rsid w:val="00F84D84"/>
    <w:rsid w:val="00F861D0"/>
    <w:rsid w:val="00F86E39"/>
    <w:rsid w:val="00F87316"/>
    <w:rsid w:val="00F909BF"/>
    <w:rsid w:val="00F9167B"/>
    <w:rsid w:val="00F91975"/>
    <w:rsid w:val="00F92B96"/>
    <w:rsid w:val="00F93291"/>
    <w:rsid w:val="00F935C7"/>
    <w:rsid w:val="00F93D6C"/>
    <w:rsid w:val="00F96342"/>
    <w:rsid w:val="00F968C8"/>
    <w:rsid w:val="00FA2A5C"/>
    <w:rsid w:val="00FA3A11"/>
    <w:rsid w:val="00FA429A"/>
    <w:rsid w:val="00FA5878"/>
    <w:rsid w:val="00FA6EEB"/>
    <w:rsid w:val="00FB0AC2"/>
    <w:rsid w:val="00FB12CD"/>
    <w:rsid w:val="00FB562F"/>
    <w:rsid w:val="00FB5CE3"/>
    <w:rsid w:val="00FB698F"/>
    <w:rsid w:val="00FB6BE3"/>
    <w:rsid w:val="00FB6D34"/>
    <w:rsid w:val="00FC3E4B"/>
    <w:rsid w:val="00FC3F73"/>
    <w:rsid w:val="00FC50B4"/>
    <w:rsid w:val="00FC5D01"/>
    <w:rsid w:val="00FC5DAF"/>
    <w:rsid w:val="00FD052F"/>
    <w:rsid w:val="00FD0907"/>
    <w:rsid w:val="00FD1BB3"/>
    <w:rsid w:val="00FD5AB8"/>
    <w:rsid w:val="00FD6E9E"/>
    <w:rsid w:val="00FE3563"/>
    <w:rsid w:val="00FE35E5"/>
    <w:rsid w:val="00FE4101"/>
    <w:rsid w:val="00FE6A11"/>
    <w:rsid w:val="00FF01EA"/>
    <w:rsid w:val="00FF24BB"/>
    <w:rsid w:val="00FF4C0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AA0FA2"/>
    <w:rPr>
      <w:rFonts w:ascii="Arial" w:eastAsia="Batang" w:hAnsi="Arial" w:cs="Times New Roman"/>
      <w:b/>
      <w:bCs/>
      <w:i/>
      <w:sz w:val="20"/>
      <w:szCs w:val="26"/>
      <w:lang w:val="en-GB" w:eastAsia="x-none"/>
    </w:rPr>
  </w:style>
  <w:style w:type="character" w:styleId="UnresolvedMention">
    <w:name w:val="Unresolved Mention"/>
    <w:basedOn w:val="DefaultParagraphFont"/>
    <w:uiPriority w:val="99"/>
    <w:unhideWhenUsed/>
    <w:rsid w:val="00262B65"/>
    <w:rPr>
      <w:color w:val="605E5C"/>
      <w:shd w:val="clear" w:color="auto" w:fill="E1DFDD"/>
    </w:rPr>
  </w:style>
  <w:style w:type="character" w:customStyle="1" w:styleId="apple-converted-space">
    <w:name w:val="apple-converted-space"/>
    <w:basedOn w:val="DefaultParagraphFont"/>
    <w:qFormat/>
    <w:rsid w:val="009A1CB3"/>
  </w:style>
  <w:style w:type="character" w:customStyle="1" w:styleId="fontstyle01">
    <w:name w:val="fontstyle01"/>
    <w:basedOn w:val="DefaultParagraphFont"/>
    <w:rsid w:val="00E065CB"/>
    <w:rPr>
      <w:rFonts w:ascii="TimesNewRomanPSMT" w:hAnsi="TimesNewRomanPSMT" w:hint="default"/>
      <w:b w:val="0"/>
      <w:bCs w:val="0"/>
      <w:i w:val="0"/>
      <w:iCs w:val="0"/>
      <w:color w:val="000000"/>
      <w:sz w:val="20"/>
      <w:szCs w:val="20"/>
    </w:rPr>
  </w:style>
  <w:style w:type="paragraph" w:styleId="PlainText">
    <w:name w:val="Plain Text"/>
    <w:basedOn w:val="Normal"/>
    <w:link w:val="PlainTextChar"/>
    <w:uiPriority w:val="99"/>
    <w:unhideWhenUsed/>
    <w:rsid w:val="003F3DFB"/>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3F3DFB"/>
    <w:rPr>
      <w:rFonts w:ascii="Arial" w:eastAsia="MS Gothic" w:hAnsi="Arial" w:cs="Times New Roman"/>
      <w:color w:val="000000"/>
      <w:sz w:val="20"/>
      <w:szCs w:val="20"/>
      <w:lang w:val="x-none" w:eastAsia="x-none"/>
    </w:rPr>
  </w:style>
  <w:style w:type="paragraph" w:styleId="ListBullet4">
    <w:name w:val="List Bullet 4"/>
    <w:basedOn w:val="Normal"/>
    <w:uiPriority w:val="99"/>
    <w:semiHidden/>
    <w:unhideWhenUsed/>
    <w:rsid w:val="003265A9"/>
    <w:pPr>
      <w:numPr>
        <w:numId w:val="1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58935670">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0452240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074101">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836928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04788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818016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3050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62C45-C4C4-4AA3-B167-ADABDBED5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D4B3A4-E6A4-4FF6-A9AE-C396FF18FF73}">
  <ds:schemaRefs>
    <ds:schemaRef ds:uri="http://schemas.openxmlformats.org/officeDocument/2006/bibliography"/>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2357</Words>
  <Characters>13439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2</cp:revision>
  <dcterms:created xsi:type="dcterms:W3CDTF">2022-01-11T22:31:00Z</dcterms:created>
  <dcterms:modified xsi:type="dcterms:W3CDTF">2022-01-11T22:31:00Z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